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22" w:rsidRDefault="00697622" w:rsidP="00697622">
      <w:pPr>
        <w:widowControl/>
        <w:snapToGrid w:val="0"/>
        <w:spacing w:line="360" w:lineRule="auto"/>
        <w:ind w:hanging="720"/>
        <w:jc w:val="center"/>
        <w:rPr>
          <w:rFonts w:ascii="Arial" w:hAnsi="Arial" w:cs="Arial" w:hint="eastAsia"/>
          <w:b/>
          <w:bCs/>
          <w:color w:val="000000"/>
          <w:kern w:val="0"/>
          <w:sz w:val="32"/>
          <w:szCs w:val="32"/>
        </w:rPr>
      </w:pPr>
      <w:r w:rsidRPr="00697622">
        <w:rPr>
          <w:rFonts w:ascii="Arial" w:hAnsi="Arial" w:cs="Arial" w:hint="eastAsia"/>
          <w:b/>
          <w:bCs/>
          <w:color w:val="000000"/>
          <w:kern w:val="0"/>
          <w:sz w:val="32"/>
          <w:szCs w:val="32"/>
        </w:rPr>
        <w:t>金融理论与前沿课题期末指导</w:t>
      </w:r>
    </w:p>
    <w:p w:rsidR="00697622" w:rsidRDefault="00697622" w:rsidP="00697622">
      <w:pPr>
        <w:widowControl/>
        <w:snapToGrid w:val="0"/>
        <w:spacing w:line="360" w:lineRule="auto"/>
        <w:ind w:hanging="720"/>
        <w:jc w:val="center"/>
        <w:rPr>
          <w:rFonts w:ascii="Arial" w:hAnsi="Arial" w:cs="Arial" w:hint="eastAsia"/>
          <w:bCs/>
          <w:color w:val="000000"/>
          <w:kern w:val="0"/>
          <w:sz w:val="24"/>
          <w:szCs w:val="24"/>
        </w:rPr>
      </w:pPr>
      <w:r w:rsidRPr="00697622">
        <w:rPr>
          <w:rFonts w:ascii="Arial" w:hAnsi="Arial" w:cs="Arial" w:hint="eastAsia"/>
          <w:bCs/>
          <w:color w:val="000000"/>
          <w:kern w:val="0"/>
          <w:sz w:val="24"/>
          <w:szCs w:val="24"/>
        </w:rPr>
        <w:t>2013</w:t>
      </w:r>
      <w:r w:rsidRPr="00697622">
        <w:rPr>
          <w:rFonts w:ascii="Arial" w:hAnsi="Arial" w:cs="Arial" w:hint="eastAsia"/>
          <w:bCs/>
          <w:color w:val="000000"/>
          <w:kern w:val="0"/>
          <w:sz w:val="24"/>
          <w:szCs w:val="24"/>
        </w:rPr>
        <w:t>年．</w:t>
      </w:r>
      <w:r w:rsidRPr="00697622">
        <w:rPr>
          <w:rFonts w:ascii="Arial" w:hAnsi="Arial" w:cs="Arial" w:hint="eastAsia"/>
          <w:bCs/>
          <w:color w:val="000000"/>
          <w:kern w:val="0"/>
          <w:sz w:val="24"/>
          <w:szCs w:val="24"/>
        </w:rPr>
        <w:t>10</w:t>
      </w:r>
      <w:r w:rsidRPr="00697622">
        <w:rPr>
          <w:rFonts w:ascii="Arial" w:hAnsi="Arial" w:cs="Arial" w:hint="eastAsia"/>
          <w:bCs/>
          <w:color w:val="000000"/>
          <w:kern w:val="0"/>
          <w:sz w:val="24"/>
          <w:szCs w:val="24"/>
        </w:rPr>
        <w:t>月</w:t>
      </w:r>
    </w:p>
    <w:p w:rsidR="00697622" w:rsidRPr="00697622" w:rsidRDefault="00697622" w:rsidP="00697622">
      <w:pPr>
        <w:widowControl/>
        <w:snapToGrid w:val="0"/>
        <w:spacing w:line="360" w:lineRule="auto"/>
        <w:ind w:hanging="720"/>
        <w:jc w:val="center"/>
        <w:rPr>
          <w:rFonts w:ascii="Arial" w:hAnsi="Arial" w:cs="Arial" w:hint="eastAsia"/>
          <w:bCs/>
          <w:color w:val="000000"/>
          <w:kern w:val="0"/>
          <w:sz w:val="24"/>
          <w:szCs w:val="24"/>
        </w:rPr>
      </w:pPr>
      <w:bookmarkStart w:id="0" w:name="_GoBack"/>
      <w:bookmarkEnd w:id="0"/>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hint="eastAsia"/>
          <w:b/>
          <w:bCs/>
          <w:color w:val="000000"/>
          <w:kern w:val="0"/>
          <w:sz w:val="24"/>
          <w:szCs w:val="24"/>
        </w:rPr>
        <w:t>一、考核改革的目的</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、通过本课程考核的改革，深入探索现代远程开放教育、成人学习课程考核的基本模式；</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．通过本课程考核的改革，探索金融理论前沿课题课程的形成性考核和终结性考试的目标、形式、题型、题量、难易程度等；</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．通过本课程考核的改革，进一步强化教学过程的落实，指导学生在学习过程中理解把握课程的内容，引导学生实现</w:t>
      </w:r>
      <w:proofErr w:type="gramStart"/>
      <w:r>
        <w:rPr>
          <w:rFonts w:ascii="Arial" w:hAnsi="Arial" w:cs="Arial" w:hint="eastAsia"/>
          <w:color w:val="000000"/>
          <w:kern w:val="0"/>
          <w:sz w:val="24"/>
          <w:szCs w:val="24"/>
        </w:rPr>
        <w:t>各个学习</w:t>
      </w:r>
      <w:proofErr w:type="gramEnd"/>
      <w:r>
        <w:rPr>
          <w:rFonts w:ascii="Arial" w:hAnsi="Arial" w:cs="Arial" w:hint="eastAsia"/>
          <w:color w:val="000000"/>
          <w:kern w:val="0"/>
          <w:sz w:val="24"/>
          <w:szCs w:val="24"/>
        </w:rPr>
        <w:t>环节，达到学习目标；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．探索远程成人考核的信度、效度，保证学习质量。</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hint="eastAsia"/>
          <w:b/>
          <w:bCs/>
          <w:color w:val="000000"/>
          <w:kern w:val="0"/>
          <w:sz w:val="24"/>
          <w:szCs w:val="24"/>
        </w:rPr>
        <w:t>二、考核目标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通过考核改革，既检测学生对金融理论前沿课题所涉及的基本概念、基本原理的理解程度，又要检测学生对基本前沿课题运行规律和具体运作机制的掌握程度，重点考核学生对这些前沿课题在我国社会主义市场经济条件下的地位作用、具体实践、发展变化等的认识和理解程度。</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hint="eastAsia"/>
          <w:b/>
          <w:bCs/>
          <w:color w:val="000000"/>
          <w:kern w:val="0"/>
          <w:sz w:val="24"/>
          <w:szCs w:val="24"/>
        </w:rPr>
        <w:t>三、考核方式</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本课程试点采取完全的形成性考核方式。</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设计</w:t>
      </w:r>
      <w:r>
        <w:rPr>
          <w:rFonts w:ascii="Arial" w:hAnsi="Arial" w:cs="Arial"/>
          <w:color w:val="000000"/>
          <w:kern w:val="0"/>
          <w:sz w:val="24"/>
          <w:szCs w:val="24"/>
        </w:rPr>
        <w:t>10</w:t>
      </w:r>
      <w:r>
        <w:rPr>
          <w:rFonts w:ascii="Arial" w:hAnsi="Arial" w:cs="Arial" w:hint="eastAsia"/>
          <w:color w:val="000000"/>
          <w:kern w:val="0"/>
          <w:sz w:val="24"/>
          <w:szCs w:val="24"/>
        </w:rPr>
        <w:t>次形成性考核测验题，占课程综合成绩的</w:t>
      </w:r>
      <w:r>
        <w:rPr>
          <w:rFonts w:ascii="Arial" w:hAnsi="Arial" w:cs="Arial"/>
          <w:color w:val="000000"/>
          <w:kern w:val="0"/>
          <w:sz w:val="24"/>
          <w:szCs w:val="24"/>
        </w:rPr>
        <w:t>100</w:t>
      </w:r>
      <w:r>
        <w:rPr>
          <w:rFonts w:ascii="Arial" w:hAnsi="Arial" w:cs="Arial" w:hint="eastAsia"/>
          <w:color w:val="000000"/>
          <w:kern w:val="0"/>
          <w:sz w:val="24"/>
          <w:szCs w:val="24"/>
        </w:rPr>
        <w:t>％。</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形式：该考核形式主要是材料分析基础上的课程小论文和材料分析题。每学期共安排</w:t>
      </w:r>
      <w:r>
        <w:rPr>
          <w:rFonts w:ascii="Arial" w:hAnsi="Arial" w:cs="Arial"/>
          <w:color w:val="000000"/>
          <w:kern w:val="0"/>
          <w:sz w:val="24"/>
          <w:szCs w:val="24"/>
        </w:rPr>
        <w:t>10</w:t>
      </w:r>
      <w:r>
        <w:rPr>
          <w:rFonts w:ascii="Arial" w:hAnsi="Arial" w:cs="Arial" w:hint="eastAsia"/>
          <w:color w:val="000000"/>
          <w:kern w:val="0"/>
          <w:sz w:val="24"/>
          <w:szCs w:val="24"/>
        </w:rPr>
        <w:t>次，每次作业主要针对一个专</w:t>
      </w:r>
      <w:r>
        <w:rPr>
          <w:rFonts w:ascii="Arial" w:hAnsi="Arial" w:cs="Arial"/>
          <w:kern w:val="0"/>
          <w:sz w:val="24"/>
          <w:szCs w:val="24"/>
        </w:rPr>
        <w:t>10</w:t>
      </w:r>
      <w:r>
        <w:rPr>
          <w:rFonts w:ascii="Arial" w:hAnsi="Arial" w:cs="Arial" w:hint="eastAsia"/>
          <w:kern w:val="0"/>
          <w:sz w:val="24"/>
          <w:szCs w:val="24"/>
        </w:rPr>
        <w:t>％</w:t>
      </w:r>
      <w:r>
        <w:rPr>
          <w:rFonts w:ascii="Arial" w:hAnsi="Arial" w:cs="Arial" w:hint="eastAsia"/>
          <w:color w:val="000000"/>
          <w:kern w:val="0"/>
          <w:sz w:val="24"/>
          <w:szCs w:val="24"/>
        </w:rPr>
        <w:t>合计即为课程总分。</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操作：所有形成性考核试题均由中央电大统一编制。</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hanging="720"/>
        <w:jc w:val="center"/>
        <w:rPr>
          <w:rFonts w:ascii="Arial" w:hAnsi="Arial" w:cs="Arial"/>
          <w:kern w:val="0"/>
          <w:sz w:val="24"/>
          <w:szCs w:val="24"/>
        </w:rPr>
      </w:pPr>
      <w:r>
        <w:rPr>
          <w:rFonts w:ascii="Arial" w:hAnsi="Arial" w:cs="Arial" w:hint="eastAsia"/>
          <w:kern w:val="0"/>
          <w:sz w:val="24"/>
          <w:szCs w:val="24"/>
        </w:rPr>
        <w:t>课程</w:t>
      </w:r>
      <w:proofErr w:type="gramStart"/>
      <w:r>
        <w:rPr>
          <w:rFonts w:ascii="Arial" w:hAnsi="Arial" w:cs="Arial" w:hint="eastAsia"/>
          <w:kern w:val="0"/>
          <w:sz w:val="24"/>
          <w:szCs w:val="24"/>
        </w:rPr>
        <w:t>形考内容</w:t>
      </w:r>
      <w:proofErr w:type="gramEnd"/>
      <w:r>
        <w:rPr>
          <w:rFonts w:ascii="Arial" w:hAnsi="Arial" w:cs="Arial" w:hint="eastAsia"/>
          <w:kern w:val="0"/>
          <w:sz w:val="24"/>
          <w:szCs w:val="24"/>
        </w:rPr>
        <w:t>及其分布表：</w:t>
      </w:r>
    </w:p>
    <w:tbl>
      <w:tblPr>
        <w:tblW w:w="0" w:type="auto"/>
        <w:tblInd w:w="288" w:type="dxa"/>
        <w:tblCellMar>
          <w:left w:w="0" w:type="dxa"/>
          <w:right w:w="0" w:type="dxa"/>
        </w:tblCellMar>
        <w:tblLook w:val="04A0" w:firstRow="1" w:lastRow="0" w:firstColumn="1" w:lastColumn="0" w:noHBand="0" w:noVBand="1"/>
      </w:tblPr>
      <w:tblGrid>
        <w:gridCol w:w="491"/>
        <w:gridCol w:w="1309"/>
        <w:gridCol w:w="1737"/>
        <w:gridCol w:w="1460"/>
        <w:gridCol w:w="1063"/>
        <w:gridCol w:w="1190"/>
        <w:gridCol w:w="984"/>
      </w:tblGrid>
      <w:tr w:rsidR="00697622" w:rsidTr="00697622">
        <w:tc>
          <w:tcPr>
            <w:tcW w:w="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序号</w:t>
            </w:r>
          </w:p>
        </w:tc>
        <w:tc>
          <w:tcPr>
            <w:tcW w:w="1309"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章节</w:t>
            </w:r>
          </w:p>
        </w:tc>
        <w:tc>
          <w:tcPr>
            <w:tcW w:w="1737"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内容</w:t>
            </w:r>
          </w:p>
        </w:tc>
        <w:tc>
          <w:tcPr>
            <w:tcW w:w="146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形式</w:t>
            </w:r>
          </w:p>
        </w:tc>
        <w:tc>
          <w:tcPr>
            <w:tcW w:w="106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发布时间</w:t>
            </w:r>
          </w:p>
        </w:tc>
        <w:tc>
          <w:tcPr>
            <w:tcW w:w="119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最迟提交</w:t>
            </w:r>
          </w:p>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时间</w:t>
            </w:r>
          </w:p>
        </w:tc>
        <w:tc>
          <w:tcPr>
            <w:tcW w:w="984"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权重</w:t>
            </w:r>
            <w:r>
              <w:rPr>
                <w:rFonts w:ascii="Arial" w:hAnsi="Arial" w:cs="Arial"/>
                <w:kern w:val="0"/>
                <w:sz w:val="24"/>
                <w:szCs w:val="24"/>
              </w:rPr>
              <w:t xml:space="preserve"> </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第一章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经理人掠夺</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材料分析题</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2</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4</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r>
              <w:rPr>
                <w:rFonts w:ascii="Arial" w:hAnsi="Arial" w:cs="Arial"/>
                <w:kern w:val="0"/>
                <w:sz w:val="24"/>
                <w:szCs w:val="24"/>
              </w:rPr>
              <w:t xml:space="preserve"> </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2</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第二章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国际货币体系</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材料分析题</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4</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6</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r>
              <w:rPr>
                <w:rFonts w:ascii="Arial" w:hAnsi="Arial" w:cs="Arial"/>
                <w:kern w:val="0"/>
                <w:sz w:val="24"/>
                <w:szCs w:val="24"/>
              </w:rPr>
              <w:t xml:space="preserve"> </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3</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第三章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数据偏差</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小论文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6</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8</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r>
              <w:rPr>
                <w:rFonts w:ascii="Arial" w:hAnsi="Arial" w:cs="Arial"/>
                <w:kern w:val="0"/>
                <w:sz w:val="24"/>
                <w:szCs w:val="24"/>
              </w:rPr>
              <w:t xml:space="preserve"> </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4</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第四章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资产膨胀</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短文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8</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5</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第五章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铸币税</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短文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12</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lastRenderedPageBreak/>
              <w:t>6</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第六章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货币政策传导</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短文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12</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14</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r>
              <w:rPr>
                <w:rFonts w:ascii="Arial" w:hAnsi="Arial" w:cs="Arial"/>
                <w:kern w:val="0"/>
                <w:sz w:val="24"/>
                <w:szCs w:val="24"/>
              </w:rPr>
              <w:t xml:space="preserve"> </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 </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第七章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银行业结构</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材料分析题</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14</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16</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 </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第八章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银行绩效评价</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短文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16</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18</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 </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第九章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银行跨国经营</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材料分析题</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18</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19</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r w:rsidR="00697622" w:rsidTr="00697622">
        <w:tc>
          <w:tcPr>
            <w:tcW w:w="49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 </w:t>
            </w:r>
          </w:p>
        </w:tc>
        <w:tc>
          <w:tcPr>
            <w:tcW w:w="1309"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第十章</w:t>
            </w:r>
          </w:p>
        </w:tc>
        <w:tc>
          <w:tcPr>
            <w:tcW w:w="173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菲利普斯曲线</w:t>
            </w:r>
          </w:p>
        </w:tc>
        <w:tc>
          <w:tcPr>
            <w:tcW w:w="146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短文</w:t>
            </w:r>
          </w:p>
        </w:tc>
        <w:tc>
          <w:tcPr>
            <w:tcW w:w="10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20</w:t>
            </w:r>
            <w:r>
              <w:rPr>
                <w:rFonts w:ascii="Arial" w:hAnsi="Arial" w:cs="Arial" w:hint="eastAsia"/>
                <w:kern w:val="0"/>
                <w:sz w:val="24"/>
                <w:szCs w:val="24"/>
              </w:rPr>
              <w:t>周</w:t>
            </w:r>
          </w:p>
        </w:tc>
        <w:tc>
          <w:tcPr>
            <w:tcW w:w="119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20</w:t>
            </w:r>
            <w:r>
              <w:rPr>
                <w:rFonts w:ascii="Arial" w:hAnsi="Arial" w:cs="Arial" w:hint="eastAsia"/>
                <w:kern w:val="0"/>
                <w:sz w:val="24"/>
                <w:szCs w:val="24"/>
              </w:rPr>
              <w:t>周</w:t>
            </w:r>
          </w:p>
        </w:tc>
        <w:tc>
          <w:tcPr>
            <w:tcW w:w="984"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kern w:val="0"/>
                <w:sz w:val="24"/>
                <w:szCs w:val="24"/>
              </w:rPr>
              <w:t>10</w:t>
            </w:r>
            <w:r>
              <w:rPr>
                <w:rFonts w:ascii="Arial" w:hAnsi="Arial" w:cs="Arial" w:hint="eastAsia"/>
                <w:kern w:val="0"/>
                <w:sz w:val="24"/>
                <w:szCs w:val="24"/>
              </w:rPr>
              <w:t>％</w:t>
            </w:r>
          </w:p>
        </w:tc>
      </w:tr>
    </w:tbl>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48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第一次作业（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、在谈到美国金融机构一边领取纳税人的救助金，一边向部分高管人员发放巨额奖金时，美国总统奥巴马指责这是无耻的强盗行为。据美国《华尔街日报》</w:t>
      </w:r>
      <w:r>
        <w:rPr>
          <w:rFonts w:ascii="Arial" w:hAnsi="Arial" w:cs="Arial"/>
          <w:color w:val="000000"/>
          <w:kern w:val="0"/>
          <w:sz w:val="24"/>
          <w:szCs w:val="24"/>
        </w:rPr>
        <w:t>2009</w:t>
      </w:r>
      <w:r>
        <w:rPr>
          <w:rFonts w:ascii="Arial" w:hAnsi="Arial" w:cs="Arial" w:hint="eastAsia"/>
          <w:color w:val="000000"/>
          <w:kern w:val="0"/>
          <w:sz w:val="24"/>
          <w:szCs w:val="24"/>
        </w:rPr>
        <w:t>年</w:t>
      </w:r>
      <w:r>
        <w:rPr>
          <w:rFonts w:ascii="Arial" w:hAnsi="Arial" w:cs="Arial"/>
          <w:color w:val="000000"/>
          <w:kern w:val="0"/>
          <w:sz w:val="24"/>
          <w:szCs w:val="24"/>
        </w:rPr>
        <w:t>9</w:t>
      </w:r>
      <w:r>
        <w:rPr>
          <w:rFonts w:ascii="Arial" w:hAnsi="Arial" w:cs="Arial" w:hint="eastAsia"/>
          <w:color w:val="000000"/>
          <w:kern w:val="0"/>
          <w:sz w:val="24"/>
          <w:szCs w:val="24"/>
        </w:rPr>
        <w:t>月</w:t>
      </w:r>
      <w:r>
        <w:rPr>
          <w:rFonts w:ascii="Arial" w:hAnsi="Arial" w:cs="Arial"/>
          <w:color w:val="000000"/>
          <w:kern w:val="0"/>
          <w:sz w:val="24"/>
          <w:szCs w:val="24"/>
        </w:rPr>
        <w:t>18</w:t>
      </w:r>
      <w:r>
        <w:rPr>
          <w:rFonts w:ascii="Arial" w:hAnsi="Arial" w:cs="Arial" w:hint="eastAsia"/>
          <w:color w:val="000000"/>
          <w:kern w:val="0"/>
          <w:sz w:val="24"/>
          <w:szCs w:val="24"/>
        </w:rPr>
        <w:t>日报道，美联储正在策划有关金融机构薪酬机制的新规定。美联储将对其现有的监管对象</w:t>
      </w:r>
      <w:r>
        <w:rPr>
          <w:rFonts w:ascii="Arial" w:hAnsi="Arial" w:cs="Arial"/>
          <w:color w:val="000000"/>
          <w:kern w:val="0"/>
          <w:sz w:val="24"/>
          <w:szCs w:val="24"/>
        </w:rPr>
        <w:t>---5000</w:t>
      </w:r>
      <w:r>
        <w:rPr>
          <w:rFonts w:ascii="Arial" w:hAnsi="Arial" w:cs="Arial" w:hint="eastAsia"/>
          <w:color w:val="000000"/>
          <w:kern w:val="0"/>
          <w:sz w:val="24"/>
          <w:szCs w:val="24"/>
        </w:rPr>
        <w:t>多家全国性商业银行和</w:t>
      </w:r>
      <w:r>
        <w:rPr>
          <w:rFonts w:ascii="Arial" w:hAnsi="Arial" w:cs="Arial"/>
          <w:color w:val="000000"/>
          <w:kern w:val="0"/>
          <w:sz w:val="24"/>
          <w:szCs w:val="24"/>
        </w:rPr>
        <w:t>800</w:t>
      </w:r>
      <w:r>
        <w:rPr>
          <w:rFonts w:ascii="Arial" w:hAnsi="Arial" w:cs="Arial" w:hint="eastAsia"/>
          <w:color w:val="000000"/>
          <w:kern w:val="0"/>
          <w:sz w:val="24"/>
          <w:szCs w:val="24"/>
        </w:rPr>
        <w:t>多家州政府注册的区域银行的总裁和其他高管、交易员、信贷员等的整体薪酬方案实施监督。</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w:t>
      </w:r>
      <w:r>
        <w:rPr>
          <w:rFonts w:ascii="Arial" w:hAnsi="Arial" w:cs="Arial"/>
          <w:color w:val="000000"/>
          <w:kern w:val="0"/>
          <w:sz w:val="24"/>
          <w:szCs w:val="24"/>
        </w:rPr>
        <w:t>2008</w:t>
      </w:r>
      <w:r>
        <w:rPr>
          <w:rFonts w:ascii="Arial" w:hAnsi="Arial" w:cs="Arial" w:hint="eastAsia"/>
          <w:color w:val="000000"/>
          <w:kern w:val="0"/>
          <w:sz w:val="24"/>
          <w:szCs w:val="24"/>
        </w:rPr>
        <w:t>年以来，从中国平安集团董事长</w:t>
      </w:r>
      <w:r>
        <w:rPr>
          <w:rFonts w:ascii="Arial" w:hAnsi="Arial" w:cs="Arial"/>
          <w:color w:val="000000"/>
          <w:kern w:val="0"/>
          <w:sz w:val="24"/>
          <w:szCs w:val="24"/>
        </w:rPr>
        <w:t>6600</w:t>
      </w:r>
      <w:r>
        <w:rPr>
          <w:rFonts w:ascii="Arial" w:hAnsi="Arial" w:cs="Arial" w:hint="eastAsia"/>
          <w:color w:val="000000"/>
          <w:kern w:val="0"/>
          <w:sz w:val="24"/>
          <w:szCs w:val="24"/>
        </w:rPr>
        <w:t>万元</w:t>
      </w:r>
      <w:r>
        <w:rPr>
          <w:rFonts w:ascii="Arial" w:hAnsi="Arial" w:cs="Arial"/>
          <w:color w:val="000000"/>
          <w:kern w:val="0"/>
          <w:sz w:val="24"/>
          <w:szCs w:val="24"/>
        </w:rPr>
        <w:t>“</w:t>
      </w:r>
      <w:r>
        <w:rPr>
          <w:rFonts w:ascii="Arial" w:hAnsi="Arial" w:cs="Arial" w:hint="eastAsia"/>
          <w:color w:val="000000"/>
          <w:kern w:val="0"/>
          <w:sz w:val="24"/>
          <w:szCs w:val="24"/>
        </w:rPr>
        <w:t>天价</w:t>
      </w:r>
      <w:r>
        <w:rPr>
          <w:rFonts w:ascii="Arial" w:hAnsi="Arial" w:cs="Arial"/>
          <w:color w:val="000000"/>
          <w:kern w:val="0"/>
          <w:sz w:val="24"/>
          <w:szCs w:val="24"/>
        </w:rPr>
        <w:t>”</w:t>
      </w:r>
      <w:r>
        <w:rPr>
          <w:rFonts w:ascii="Arial" w:hAnsi="Arial" w:cs="Arial" w:hint="eastAsia"/>
          <w:color w:val="000000"/>
          <w:kern w:val="0"/>
          <w:sz w:val="24"/>
          <w:szCs w:val="24"/>
        </w:rPr>
        <w:t>薪酬，到中海油高管千万元收入，再到上市国企公司的期权问题，国企高管的定价问题引发了社会</w:t>
      </w:r>
      <w:proofErr w:type="gramStart"/>
      <w:r>
        <w:rPr>
          <w:rFonts w:ascii="Arial" w:hAnsi="Arial" w:cs="Arial" w:hint="eastAsia"/>
          <w:color w:val="000000"/>
          <w:kern w:val="0"/>
          <w:sz w:val="24"/>
          <w:szCs w:val="24"/>
        </w:rPr>
        <w:t>一</w:t>
      </w:r>
      <w:proofErr w:type="gramEnd"/>
      <w:r>
        <w:rPr>
          <w:rFonts w:ascii="Arial" w:hAnsi="Arial" w:cs="Arial" w:hint="eastAsia"/>
          <w:color w:val="000000"/>
          <w:kern w:val="0"/>
          <w:sz w:val="24"/>
          <w:szCs w:val="24"/>
        </w:rPr>
        <w:t>浪高过一浪的热议和决策高层的持续关注。下面是中国部分金融业</w:t>
      </w:r>
      <w:r>
        <w:rPr>
          <w:rFonts w:ascii="Arial" w:hAnsi="Arial" w:cs="Arial"/>
          <w:color w:val="000000"/>
          <w:kern w:val="0"/>
          <w:sz w:val="24"/>
          <w:szCs w:val="24"/>
        </w:rPr>
        <w:t>2007</w:t>
      </w:r>
      <w:proofErr w:type="gramStart"/>
      <w:r>
        <w:rPr>
          <w:rFonts w:ascii="Arial" w:hAnsi="Arial" w:cs="Arial" w:hint="eastAsia"/>
          <w:color w:val="000000"/>
          <w:kern w:val="0"/>
          <w:sz w:val="24"/>
          <w:szCs w:val="24"/>
        </w:rPr>
        <w:t>年高管</w:t>
      </w:r>
      <w:proofErr w:type="gramEnd"/>
      <w:r>
        <w:rPr>
          <w:rFonts w:ascii="Arial" w:hAnsi="Arial" w:cs="Arial" w:hint="eastAsia"/>
          <w:color w:val="000000"/>
          <w:kern w:val="0"/>
          <w:sz w:val="24"/>
          <w:szCs w:val="24"/>
        </w:rPr>
        <w:t>人员报酬情况。深圳发展银行董事长，</w:t>
      </w:r>
      <w:r>
        <w:rPr>
          <w:rFonts w:ascii="Arial" w:hAnsi="Arial" w:cs="Arial"/>
          <w:color w:val="000000"/>
          <w:kern w:val="0"/>
          <w:sz w:val="24"/>
          <w:szCs w:val="24"/>
        </w:rPr>
        <w:t>2285</w:t>
      </w:r>
      <w:r>
        <w:rPr>
          <w:rFonts w:ascii="Arial" w:hAnsi="Arial" w:cs="Arial" w:hint="eastAsia"/>
          <w:color w:val="000000"/>
          <w:kern w:val="0"/>
          <w:sz w:val="24"/>
          <w:szCs w:val="24"/>
        </w:rPr>
        <w:t>万元；民生银行董事长，</w:t>
      </w:r>
      <w:r>
        <w:rPr>
          <w:rFonts w:ascii="Arial" w:hAnsi="Arial" w:cs="Arial"/>
          <w:color w:val="000000"/>
          <w:kern w:val="0"/>
          <w:sz w:val="24"/>
          <w:szCs w:val="24"/>
        </w:rPr>
        <w:t>1749</w:t>
      </w:r>
      <w:r>
        <w:rPr>
          <w:rFonts w:ascii="Arial" w:hAnsi="Arial" w:cs="Arial" w:hint="eastAsia"/>
          <w:color w:val="000000"/>
          <w:kern w:val="0"/>
          <w:sz w:val="24"/>
          <w:szCs w:val="24"/>
        </w:rPr>
        <w:t>万元；中国银行首席风险官，</w:t>
      </w:r>
      <w:r>
        <w:rPr>
          <w:rFonts w:ascii="Arial" w:hAnsi="Arial" w:cs="Arial"/>
          <w:color w:val="000000"/>
          <w:kern w:val="0"/>
          <w:sz w:val="24"/>
          <w:szCs w:val="24"/>
        </w:rPr>
        <w:t>987</w:t>
      </w:r>
      <w:r>
        <w:rPr>
          <w:rFonts w:ascii="Arial" w:hAnsi="Arial" w:cs="Arial" w:hint="eastAsia"/>
          <w:color w:val="000000"/>
          <w:kern w:val="0"/>
          <w:sz w:val="24"/>
          <w:szCs w:val="24"/>
        </w:rPr>
        <w:t>万元，招商银行行长，</w:t>
      </w:r>
      <w:r>
        <w:rPr>
          <w:rFonts w:ascii="Arial" w:hAnsi="Arial" w:cs="Arial"/>
          <w:color w:val="000000"/>
          <w:kern w:val="0"/>
          <w:sz w:val="24"/>
          <w:szCs w:val="24"/>
        </w:rPr>
        <w:t>963</w:t>
      </w:r>
      <w:r>
        <w:rPr>
          <w:rFonts w:ascii="Arial" w:hAnsi="Arial" w:cs="Arial" w:hint="eastAsia"/>
          <w:color w:val="000000"/>
          <w:kern w:val="0"/>
          <w:sz w:val="24"/>
          <w:szCs w:val="24"/>
        </w:rPr>
        <w:t>万元。</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w:t>
      </w:r>
      <w:r>
        <w:rPr>
          <w:rFonts w:ascii="Arial" w:hAnsi="Arial" w:cs="Arial"/>
          <w:color w:val="000000"/>
          <w:kern w:val="0"/>
          <w:sz w:val="24"/>
          <w:szCs w:val="24"/>
        </w:rPr>
        <w:t>2009</w:t>
      </w:r>
      <w:r>
        <w:rPr>
          <w:rFonts w:ascii="Arial" w:hAnsi="Arial" w:cs="Arial" w:hint="eastAsia"/>
          <w:color w:val="000000"/>
          <w:kern w:val="0"/>
          <w:sz w:val="24"/>
          <w:szCs w:val="24"/>
        </w:rPr>
        <w:t>年</w:t>
      </w:r>
      <w:r>
        <w:rPr>
          <w:rFonts w:ascii="Arial" w:hAnsi="Arial" w:cs="Arial"/>
          <w:color w:val="000000"/>
          <w:kern w:val="0"/>
          <w:sz w:val="24"/>
          <w:szCs w:val="24"/>
        </w:rPr>
        <w:t>9</w:t>
      </w:r>
      <w:r>
        <w:rPr>
          <w:rFonts w:ascii="Arial" w:hAnsi="Arial" w:cs="Arial" w:hint="eastAsia"/>
          <w:color w:val="000000"/>
          <w:kern w:val="0"/>
          <w:sz w:val="24"/>
          <w:szCs w:val="24"/>
        </w:rPr>
        <w:t>月，我国人力资源和社会保障部等六部委联合下发了《关于进一步规范中央企业负责人薪酬管理的指导意见》。据了解，《意见》在总结以往经验的基础上，</w:t>
      </w:r>
      <w:proofErr w:type="gramStart"/>
      <w:r>
        <w:rPr>
          <w:rFonts w:ascii="Arial" w:hAnsi="Arial" w:cs="Arial" w:hint="eastAsia"/>
          <w:color w:val="000000"/>
          <w:kern w:val="0"/>
          <w:sz w:val="24"/>
          <w:szCs w:val="24"/>
        </w:rPr>
        <w:t>对央企</w:t>
      </w:r>
      <w:proofErr w:type="gramEnd"/>
      <w:r>
        <w:rPr>
          <w:rFonts w:ascii="Arial" w:hAnsi="Arial" w:cs="Arial" w:hint="eastAsia"/>
          <w:color w:val="000000"/>
          <w:kern w:val="0"/>
          <w:sz w:val="24"/>
          <w:szCs w:val="24"/>
        </w:rPr>
        <w:t>负责人的基础薪酬、绩效</w:t>
      </w:r>
      <w:proofErr w:type="gramStart"/>
      <w:r>
        <w:rPr>
          <w:rFonts w:ascii="Arial" w:hAnsi="Arial" w:cs="Arial" w:hint="eastAsia"/>
          <w:color w:val="000000"/>
          <w:kern w:val="0"/>
          <w:sz w:val="24"/>
          <w:szCs w:val="24"/>
        </w:rPr>
        <w:t>薪</w:t>
      </w:r>
      <w:proofErr w:type="gramEnd"/>
      <w:r>
        <w:rPr>
          <w:rFonts w:ascii="Arial" w:hAnsi="Arial" w:cs="Arial" w:hint="eastAsia"/>
          <w:color w:val="000000"/>
          <w:kern w:val="0"/>
          <w:sz w:val="24"/>
          <w:szCs w:val="24"/>
        </w:rPr>
        <w:t>酬和中长期激励收益等三部分收入做了限高限制，规定了一定的比例和系数。国务院国资委很快就会就贯彻实施《意见》精神向下属中央企业发文，金融企业由财政部和银监会等部门共同研究实施细则。随着各主管部门相关实施细则的出台，《意见》的深远影响将会在未来一段时间内显现出来。</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hint="eastAsia"/>
          <w:color w:val="000000"/>
          <w:kern w:val="0"/>
          <w:sz w:val="24"/>
          <w:szCs w:val="24"/>
        </w:rPr>
        <w:t>要求：请认真阅读所给材料，并结合教材内容，回答下列问题：</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、请说明经理人掠夺的主要表现方式。</w:t>
      </w:r>
    </w:p>
    <w:p w:rsidR="00697622" w:rsidRDefault="00697622" w:rsidP="00697622">
      <w:pPr>
        <w:widowControl/>
        <w:snapToGrid w:val="0"/>
        <w:spacing w:line="360" w:lineRule="auto"/>
        <w:ind w:firstLine="60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、试结合国外分析我国有关部门规范相关行业高管人员薪酬制度的必要性和理论依据。</w:t>
      </w:r>
    </w:p>
    <w:p w:rsidR="00697622" w:rsidRDefault="00697622" w:rsidP="00697622">
      <w:pPr>
        <w:widowControl/>
        <w:snapToGrid w:val="0"/>
        <w:spacing w:line="360" w:lineRule="auto"/>
        <w:ind w:firstLine="600"/>
        <w:jc w:val="left"/>
        <w:rPr>
          <w:rFonts w:ascii="Arial" w:hAnsi="Arial" w:cs="Arial"/>
          <w:kern w:val="0"/>
          <w:sz w:val="24"/>
          <w:szCs w:val="24"/>
        </w:rPr>
      </w:pPr>
      <w:r>
        <w:rPr>
          <w:rFonts w:ascii="Arial" w:hAnsi="Arial" w:cs="Arial"/>
          <w:color w:val="000000"/>
          <w:kern w:val="0"/>
          <w:sz w:val="24"/>
          <w:szCs w:val="24"/>
        </w:rPr>
        <w:lastRenderedPageBreak/>
        <w:t>3</w:t>
      </w:r>
      <w:r>
        <w:rPr>
          <w:rFonts w:ascii="Arial" w:hAnsi="Arial" w:cs="Arial" w:hint="eastAsia"/>
          <w:color w:val="000000"/>
          <w:kern w:val="0"/>
          <w:sz w:val="24"/>
          <w:szCs w:val="24"/>
        </w:rPr>
        <w:t>、请从所有者（国有企业股东）和政府部门的角度，提出规范我国企业特别是国有金融企业高管人员薪酬制度的建议。</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第二次作业（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、起源于美国</w:t>
      </w:r>
      <w:proofErr w:type="gramStart"/>
      <w:r>
        <w:rPr>
          <w:rFonts w:ascii="Arial" w:hAnsi="Arial" w:cs="Arial" w:hint="eastAsia"/>
          <w:color w:val="000000"/>
          <w:kern w:val="0"/>
          <w:sz w:val="24"/>
          <w:szCs w:val="24"/>
        </w:rPr>
        <w:t>次贷</w:t>
      </w:r>
      <w:proofErr w:type="gramEnd"/>
      <w:r>
        <w:rPr>
          <w:rFonts w:ascii="Arial" w:hAnsi="Arial" w:cs="Arial" w:hint="eastAsia"/>
          <w:color w:val="000000"/>
          <w:kern w:val="0"/>
          <w:sz w:val="24"/>
          <w:szCs w:val="24"/>
        </w:rPr>
        <w:t>危机的金融危机的发生与蔓延，使我们再次面对一个古老而悬而未决的问题，即什么样的国际储备货币才能保持全球金融稳定、促进世界经济发展。历史上的银本位、金本位、金汇兑本位、布雷顿森林体系都是解决该问题的不同制度安排。但此次金融危机表明，这一问题不仅远未解决，由于现行国际货币体系的内在缺陷反而愈演愈烈。必须创造性的改革和完善现行国际货币体系，推动国际储备向着币值稳定、供应有序、总量可调的方向完善，才能从根本上维护全球经济金融的稳定。</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这次金融危机给目前的国际货币体系留下深深的创伤，如何重建危机后的国际货币体系、维护国际金融秩序是国际基金组织和各成员国的共同使命，决定着基金组织的未来和世界经济的未来。但从根本上说，基金组织的未来取决于目前正在进行的改革，即能否通过份额改革，通过公平、公正的监督促进世界经济的可持续增长格国际金融体系的稳定。</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任何货币要成为储备货币，都不是政策上的问题，而是市场的问题。归根到底，市场将决定一国货币是否成为储备货币。日元经验表明，如果汇率波动很大，国际市场就不会广泛采用这种货币交易。在零利率的体制下，日本中央银行不能使用利率工具稳定汇率，所以日元的汇率完全被投机力量所主导。连同其他原因，日元的高波动性使得日元没能成为主要的国际储备货币。</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要求：请认真阅读所给材料，并结合教材内容，回答下列问题：</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、什么是国际货币体系？战后国际货币体系的主要弊端有哪些？</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、中国在国际货币体系改革中能起到什么作用？</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、试分析人民币在国际货币体系中的前景。</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第三次作业（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要求：请就当前我国的货币政策实施情况及其未来走向写一篇不少于</w:t>
      </w:r>
      <w:r>
        <w:rPr>
          <w:rFonts w:ascii="Arial" w:hAnsi="Arial" w:cs="Arial"/>
          <w:color w:val="000000"/>
          <w:kern w:val="0"/>
          <w:sz w:val="24"/>
          <w:szCs w:val="24"/>
        </w:rPr>
        <w:t>600</w:t>
      </w:r>
      <w:r>
        <w:rPr>
          <w:rFonts w:ascii="Arial" w:hAnsi="Arial" w:cs="Arial" w:hint="eastAsia"/>
          <w:color w:val="000000"/>
          <w:kern w:val="0"/>
          <w:sz w:val="24"/>
          <w:szCs w:val="24"/>
        </w:rPr>
        <w:t>字的短文。</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写作思路：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、首先说明我国货币政策的主要内容及其实施背景；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lastRenderedPageBreak/>
        <w:t>2</w:t>
      </w:r>
      <w:r>
        <w:rPr>
          <w:rFonts w:ascii="Arial" w:hAnsi="Arial" w:cs="Arial" w:hint="eastAsia"/>
          <w:color w:val="000000"/>
          <w:kern w:val="0"/>
          <w:sz w:val="24"/>
          <w:szCs w:val="24"/>
        </w:rPr>
        <w:t>、对我国的货币政策走向进行预测分析，要结合我国当前的宏观经济形势和国际宏观经济政策的变化，特别是金融危机发生近两年来的情况；</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、最好简要分析货币政策转向后的利弊得失。</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、题目自拟（参考题目：试论我国当前的货币政策；我国货币政策的未来；试论国内外货币政策的协调等）；</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5</w:t>
      </w:r>
      <w:r>
        <w:rPr>
          <w:rFonts w:ascii="Arial" w:hAnsi="Arial" w:cs="Arial" w:hint="eastAsia"/>
          <w:color w:val="000000"/>
          <w:kern w:val="0"/>
          <w:sz w:val="24"/>
          <w:szCs w:val="24"/>
        </w:rPr>
        <w:t>、要言之有据，言之有理，字数控制在</w:t>
      </w:r>
      <w:r>
        <w:rPr>
          <w:rFonts w:ascii="Arial" w:hAnsi="Arial" w:cs="Arial"/>
          <w:color w:val="000000"/>
          <w:kern w:val="0"/>
          <w:sz w:val="24"/>
          <w:szCs w:val="24"/>
        </w:rPr>
        <w:t>800</w:t>
      </w:r>
      <w:r>
        <w:rPr>
          <w:rFonts w:ascii="Arial" w:hAnsi="Arial" w:cs="Arial" w:hint="eastAsia"/>
          <w:color w:val="000000"/>
          <w:kern w:val="0"/>
          <w:sz w:val="24"/>
          <w:szCs w:val="24"/>
        </w:rPr>
        <w:t>字左右。</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第四次作业（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、根据国际经验，房价的非理性上涨有百害而无一利。根据美国经济学家库兹涅茨对美国的研究，房地产泡沫破灭后，经济调整的周期大约是</w:t>
      </w:r>
      <w:r>
        <w:rPr>
          <w:rFonts w:ascii="Arial" w:hAnsi="Arial" w:cs="Arial"/>
          <w:color w:val="000000"/>
          <w:kern w:val="0"/>
          <w:sz w:val="24"/>
          <w:szCs w:val="24"/>
        </w:rPr>
        <w:t>20</w:t>
      </w:r>
      <w:r>
        <w:rPr>
          <w:rFonts w:ascii="Arial" w:hAnsi="Arial" w:cs="Arial" w:hint="eastAsia"/>
          <w:color w:val="000000"/>
          <w:kern w:val="0"/>
          <w:sz w:val="24"/>
          <w:szCs w:val="24"/>
        </w:rPr>
        <w:t>年左右。这一经验数据在日本也基本上得到验证。日本从</w:t>
      </w:r>
      <w:r>
        <w:rPr>
          <w:rFonts w:ascii="Arial" w:hAnsi="Arial" w:cs="Arial"/>
          <w:color w:val="000000"/>
          <w:kern w:val="0"/>
          <w:sz w:val="24"/>
          <w:szCs w:val="24"/>
        </w:rPr>
        <w:t>1989</w:t>
      </w:r>
      <w:r>
        <w:rPr>
          <w:rFonts w:ascii="Arial" w:hAnsi="Arial" w:cs="Arial" w:hint="eastAsia"/>
          <w:color w:val="000000"/>
          <w:kern w:val="0"/>
          <w:sz w:val="24"/>
          <w:szCs w:val="24"/>
        </w:rPr>
        <w:t>年房地产泡沫破裂到现在，已经过去了</w:t>
      </w:r>
      <w:r>
        <w:rPr>
          <w:rFonts w:ascii="Arial" w:hAnsi="Arial" w:cs="Arial"/>
          <w:color w:val="000000"/>
          <w:kern w:val="0"/>
          <w:sz w:val="24"/>
          <w:szCs w:val="24"/>
        </w:rPr>
        <w:t>20</w:t>
      </w:r>
      <w:r>
        <w:rPr>
          <w:rFonts w:ascii="Arial" w:hAnsi="Arial" w:cs="Arial" w:hint="eastAsia"/>
          <w:color w:val="000000"/>
          <w:kern w:val="0"/>
          <w:sz w:val="24"/>
          <w:szCs w:val="24"/>
        </w:rPr>
        <w:t>年，其房地产市场至今看不到复苏的迹象。</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、当前，投资者心中有一个共同的疑问：我们是否会再次面临一场全球性的资产泡沫，或者至少是新兴市场经济国家的资产泡沫？在这次危机中，资产价格仅下跌了六个月。从</w:t>
      </w:r>
      <w:r>
        <w:rPr>
          <w:rFonts w:ascii="Arial" w:hAnsi="Arial" w:cs="Arial"/>
          <w:color w:val="000000"/>
          <w:kern w:val="0"/>
          <w:sz w:val="24"/>
          <w:szCs w:val="24"/>
        </w:rPr>
        <w:t>2009</w:t>
      </w:r>
      <w:r>
        <w:rPr>
          <w:rFonts w:ascii="Arial" w:hAnsi="Arial" w:cs="Arial" w:hint="eastAsia"/>
          <w:color w:val="000000"/>
          <w:kern w:val="0"/>
          <w:sz w:val="24"/>
          <w:szCs w:val="24"/>
        </w:rPr>
        <w:t>年</w:t>
      </w:r>
      <w:r>
        <w:rPr>
          <w:rFonts w:ascii="Arial" w:hAnsi="Arial" w:cs="Arial"/>
          <w:color w:val="000000"/>
          <w:kern w:val="0"/>
          <w:sz w:val="24"/>
          <w:szCs w:val="24"/>
        </w:rPr>
        <w:t>2</w:t>
      </w:r>
      <w:r>
        <w:rPr>
          <w:rFonts w:ascii="Arial" w:hAnsi="Arial" w:cs="Arial" w:hint="eastAsia"/>
          <w:color w:val="000000"/>
          <w:kern w:val="0"/>
          <w:sz w:val="24"/>
          <w:szCs w:val="24"/>
        </w:rPr>
        <w:t>月开始，世界各地的股票、债券、大宗商品和新兴经济体的货币均大幅反弹。即使是这次金融危机的重灾区房地产业也已经开始企稳，美国部分地区的房地产市场甚至开始反弹。在中国内地和香港等地区，房价又开始向新高冲击。</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、据国际货币基金组织</w:t>
      </w:r>
      <w:r>
        <w:rPr>
          <w:rFonts w:ascii="Arial" w:hAnsi="Arial" w:cs="Arial"/>
          <w:color w:val="000000"/>
          <w:kern w:val="0"/>
          <w:sz w:val="24"/>
          <w:szCs w:val="24"/>
        </w:rPr>
        <w:t>2009</w:t>
      </w:r>
      <w:r>
        <w:rPr>
          <w:rFonts w:ascii="Arial" w:hAnsi="Arial" w:cs="Arial" w:hint="eastAsia"/>
          <w:color w:val="000000"/>
          <w:kern w:val="0"/>
          <w:sz w:val="24"/>
          <w:szCs w:val="24"/>
        </w:rPr>
        <w:t>年</w:t>
      </w:r>
      <w:r>
        <w:rPr>
          <w:rFonts w:ascii="Arial" w:hAnsi="Arial" w:cs="Arial"/>
          <w:color w:val="000000"/>
          <w:kern w:val="0"/>
          <w:sz w:val="24"/>
          <w:szCs w:val="24"/>
        </w:rPr>
        <w:t>10</w:t>
      </w:r>
      <w:r>
        <w:rPr>
          <w:rFonts w:ascii="Arial" w:hAnsi="Arial" w:cs="Arial" w:hint="eastAsia"/>
          <w:color w:val="000000"/>
          <w:kern w:val="0"/>
          <w:sz w:val="24"/>
          <w:szCs w:val="24"/>
        </w:rPr>
        <w:t>月份《全球金融稳定报告》分析，在各国政府采取了前所未有的宏观刺激政策以及实体经济初步出现改善迹象之后，世界金融市场上的系统性风险显著下降。但是金融市场仍然面临着较大的压力，家庭住户部门和金融机构需要进一步降低杠杆率，政策制定者需要迅速为未来的金融监管框架制定一个合理的计划，以完善金融监管体制，以减少系统性风险的累积程度，稳定公众对金融市场的良好预期。</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要求：根据以上材料和教材相关章节内容，围绕资产价格膨胀对经济和金融的不利影响，自拟题目，写一篇</w:t>
      </w:r>
      <w:r>
        <w:rPr>
          <w:rFonts w:ascii="Arial" w:hAnsi="Arial" w:cs="Arial"/>
          <w:color w:val="000000"/>
          <w:kern w:val="0"/>
          <w:sz w:val="24"/>
          <w:szCs w:val="24"/>
        </w:rPr>
        <w:t>800</w:t>
      </w:r>
      <w:r>
        <w:rPr>
          <w:rFonts w:ascii="Arial" w:hAnsi="Arial" w:cs="Arial" w:hint="eastAsia"/>
          <w:color w:val="000000"/>
          <w:kern w:val="0"/>
          <w:sz w:val="24"/>
          <w:szCs w:val="24"/>
        </w:rPr>
        <w:t>字左右的短文。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写作思路：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、分析房地产、股票价格为代表的金融资产价格膨胀产生的机理；</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、分析金融资产价格膨胀对国民经济和金融的负面影响；</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lastRenderedPageBreak/>
        <w:t>3</w:t>
      </w:r>
      <w:r>
        <w:rPr>
          <w:rFonts w:ascii="Arial" w:hAnsi="Arial" w:cs="Arial" w:hint="eastAsia"/>
          <w:color w:val="000000"/>
          <w:kern w:val="0"/>
          <w:sz w:val="24"/>
          <w:szCs w:val="24"/>
        </w:rPr>
        <w:t>、从政府对房地产市场的供需调节、对流动性过剩的管理、对银行风险的监管等角度进行分析，重点论述我国才能怎样防范金融资产膨胀。</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第五次作业（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480"/>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：对于一国主权货币而言，成为全球储备货币有利有弊。首先，最明显的好处是铸币税。但是，在几乎是零利率的世界中，铸币税的收益实际上很小</w:t>
      </w:r>
      <w:r>
        <w:rPr>
          <w:rFonts w:ascii="Arial" w:hAnsi="Arial" w:cs="Arial"/>
          <w:color w:val="000000"/>
          <w:kern w:val="0"/>
          <w:sz w:val="24"/>
          <w:szCs w:val="24"/>
        </w:rPr>
        <w:t>……</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：在经济上升期，美元虽然在贬值，但由于美元霸权或美元的</w:t>
      </w:r>
      <w:proofErr w:type="gramStart"/>
      <w:r>
        <w:rPr>
          <w:rFonts w:ascii="Arial" w:hAnsi="Arial" w:cs="Arial" w:hint="eastAsia"/>
          <w:color w:val="000000"/>
          <w:kern w:val="0"/>
          <w:sz w:val="24"/>
          <w:szCs w:val="24"/>
        </w:rPr>
        <w:t>软权力</w:t>
      </w:r>
      <w:proofErr w:type="gramEnd"/>
      <w:r>
        <w:rPr>
          <w:rFonts w:ascii="Arial" w:hAnsi="Arial" w:cs="Arial" w:hint="eastAsia"/>
          <w:color w:val="000000"/>
          <w:kern w:val="0"/>
          <w:sz w:val="24"/>
          <w:szCs w:val="24"/>
        </w:rPr>
        <w:t>优势，国际铸币税的增加大大缓解美元的贬值压力，</w:t>
      </w:r>
      <w:proofErr w:type="gramStart"/>
      <w:r>
        <w:rPr>
          <w:rFonts w:ascii="Arial" w:hAnsi="Arial" w:cs="Arial" w:hint="eastAsia"/>
          <w:color w:val="000000"/>
          <w:kern w:val="0"/>
          <w:sz w:val="24"/>
          <w:szCs w:val="24"/>
        </w:rPr>
        <w:t>即大大</w:t>
      </w:r>
      <w:proofErr w:type="gramEnd"/>
      <w:r>
        <w:rPr>
          <w:rFonts w:ascii="Arial" w:hAnsi="Arial" w:cs="Arial" w:hint="eastAsia"/>
          <w:color w:val="000000"/>
          <w:kern w:val="0"/>
          <w:sz w:val="24"/>
          <w:szCs w:val="24"/>
        </w:rPr>
        <w:t>缓解了美元信心不足的问题。美国从１９５９年至今一直出现经常项目逆差，而并没有陷入债务危机和美元崩溃，美元所带来的国际铸币</w:t>
      </w:r>
      <w:proofErr w:type="gramStart"/>
      <w:r>
        <w:rPr>
          <w:rFonts w:ascii="Arial" w:hAnsi="Arial" w:cs="Arial" w:hint="eastAsia"/>
          <w:color w:val="000000"/>
          <w:kern w:val="0"/>
          <w:sz w:val="24"/>
          <w:szCs w:val="24"/>
        </w:rPr>
        <w:t>税对此</w:t>
      </w:r>
      <w:proofErr w:type="gramEnd"/>
      <w:r>
        <w:rPr>
          <w:rFonts w:ascii="Arial" w:hAnsi="Arial" w:cs="Arial" w:hint="eastAsia"/>
          <w:color w:val="000000"/>
          <w:kern w:val="0"/>
          <w:sz w:val="24"/>
          <w:szCs w:val="24"/>
        </w:rPr>
        <w:t>起到实质性支撑作用。１９７７－２００６年，铸币税对经常项目逆差的覆盖比率高达８６．２％，也就是说，绝大多数的经项目逆差通过国际铸币税得以</w:t>
      </w:r>
      <w:r>
        <w:rPr>
          <w:rFonts w:ascii="Arial" w:hAnsi="Arial" w:cs="Arial"/>
          <w:color w:val="000000"/>
          <w:kern w:val="0"/>
          <w:sz w:val="24"/>
          <w:szCs w:val="24"/>
        </w:rPr>
        <w:t>“</w:t>
      </w:r>
      <w:r>
        <w:rPr>
          <w:rFonts w:ascii="Arial" w:hAnsi="Arial" w:cs="Arial" w:hint="eastAsia"/>
          <w:color w:val="000000"/>
          <w:kern w:val="0"/>
          <w:sz w:val="24"/>
          <w:szCs w:val="24"/>
        </w:rPr>
        <w:t>抵消</w:t>
      </w:r>
      <w:r>
        <w:rPr>
          <w:rFonts w:ascii="Arial" w:hAnsi="Arial" w:cs="Arial"/>
          <w:color w:val="000000"/>
          <w:kern w:val="0"/>
          <w:sz w:val="24"/>
          <w:szCs w:val="24"/>
        </w:rPr>
        <w:t>”</w:t>
      </w:r>
      <w:r>
        <w:rPr>
          <w:rFonts w:ascii="Arial" w:hAnsi="Arial" w:cs="Arial" w:hint="eastAsia"/>
          <w:color w:val="000000"/>
          <w:kern w:val="0"/>
          <w:sz w:val="24"/>
          <w:szCs w:val="24"/>
        </w:rPr>
        <w:t>，这也解释了巨额经常项目逆差和财政赤字为何没有导致美元大幅快速贬值的原因。</w:t>
      </w:r>
      <w:r>
        <w:rPr>
          <w:rFonts w:ascii="Arial" w:hAnsi="Arial" w:cs="Arial"/>
          <w:color w:val="000000"/>
          <w:kern w:val="0"/>
          <w:sz w:val="24"/>
          <w:szCs w:val="24"/>
        </w:rPr>
        <w:br/>
      </w:r>
      <w:r>
        <w:rPr>
          <w:rFonts w:ascii="Arial" w:hAnsi="Arial" w:cs="Arial" w:hint="eastAsia"/>
          <w:color w:val="000000"/>
          <w:kern w:val="0"/>
          <w:sz w:val="24"/>
          <w:szCs w:val="24"/>
        </w:rPr>
        <w:t xml:space="preserve">　　而在经济衰退期，美国的国际铸币税减少，使美元贬值逐步丧失了制动阀，国际铸币税已无法挽救美元信心的危机，表现为美元的加速贬值。以１９９７年为拐点，铸币税对经常项目逆差的覆盖比率总体上经历了先上升后下跌的过程，说明铸币税对经常项目逆差的弥补能力出现了实质性的下降，连续出现缺口，这正是导致美元汇率的大幅度贬值的直接原因。这充分说明，国际</w:t>
      </w:r>
      <w:proofErr w:type="gramStart"/>
      <w:r>
        <w:rPr>
          <w:rFonts w:ascii="Arial" w:hAnsi="Arial" w:cs="Arial" w:hint="eastAsia"/>
          <w:color w:val="000000"/>
          <w:kern w:val="0"/>
          <w:sz w:val="24"/>
          <w:szCs w:val="24"/>
        </w:rPr>
        <w:t>铸币税能有效</w:t>
      </w:r>
      <w:proofErr w:type="gramEnd"/>
      <w:r>
        <w:rPr>
          <w:rFonts w:ascii="Arial" w:hAnsi="Arial" w:cs="Arial" w:hint="eastAsia"/>
          <w:color w:val="000000"/>
          <w:kern w:val="0"/>
          <w:sz w:val="24"/>
          <w:szCs w:val="24"/>
        </w:rPr>
        <w:t>抵消巨额经常项目逆差对美元币值的冲击，从而具有</w:t>
      </w:r>
      <w:r>
        <w:rPr>
          <w:rFonts w:ascii="Arial" w:hAnsi="Arial" w:cs="Arial"/>
          <w:color w:val="000000"/>
          <w:kern w:val="0"/>
          <w:sz w:val="24"/>
          <w:szCs w:val="24"/>
        </w:rPr>
        <w:t>“</w:t>
      </w:r>
      <w:r>
        <w:rPr>
          <w:rFonts w:ascii="Arial" w:hAnsi="Arial" w:cs="Arial" w:hint="eastAsia"/>
          <w:color w:val="000000"/>
          <w:kern w:val="0"/>
          <w:sz w:val="24"/>
          <w:szCs w:val="24"/>
        </w:rPr>
        <w:t>保护伞</w:t>
      </w:r>
      <w:r>
        <w:rPr>
          <w:rFonts w:ascii="Arial" w:hAnsi="Arial" w:cs="Arial"/>
          <w:color w:val="000000"/>
          <w:kern w:val="0"/>
          <w:sz w:val="24"/>
          <w:szCs w:val="24"/>
        </w:rPr>
        <w:t>”</w:t>
      </w:r>
      <w:r>
        <w:rPr>
          <w:rFonts w:ascii="Arial" w:hAnsi="Arial" w:cs="Arial" w:hint="eastAsia"/>
          <w:color w:val="000000"/>
          <w:kern w:val="0"/>
          <w:sz w:val="24"/>
          <w:szCs w:val="24"/>
        </w:rPr>
        <w:t>的功能。随着近年来美国国际铸币税的抵消能力的降低，美元趋向疲软是大势所趋。</w:t>
      </w:r>
      <w:r>
        <w:rPr>
          <w:rFonts w:ascii="Arial" w:hAnsi="Arial" w:cs="Arial"/>
          <w:color w:val="000000"/>
          <w:kern w:val="0"/>
          <w:sz w:val="24"/>
          <w:szCs w:val="24"/>
        </w:rPr>
        <w:br/>
      </w:r>
      <w:r>
        <w:rPr>
          <w:rFonts w:ascii="Arial" w:hAnsi="Arial" w:cs="Arial" w:hint="eastAsia"/>
          <w:color w:val="000000"/>
          <w:kern w:val="0"/>
          <w:sz w:val="24"/>
          <w:szCs w:val="24"/>
        </w:rPr>
        <w:t xml:space="preserve">　　在上述两个方面的交互作用下，美国很可能陷入</w:t>
      </w:r>
      <w:r>
        <w:rPr>
          <w:rFonts w:ascii="Arial" w:hAnsi="Arial" w:cs="Arial"/>
          <w:color w:val="000000"/>
          <w:kern w:val="0"/>
          <w:sz w:val="24"/>
          <w:szCs w:val="24"/>
        </w:rPr>
        <w:t>“</w:t>
      </w:r>
      <w:r>
        <w:rPr>
          <w:rFonts w:ascii="Arial" w:hAnsi="Arial" w:cs="Arial" w:hint="eastAsia"/>
          <w:color w:val="000000"/>
          <w:kern w:val="0"/>
          <w:sz w:val="24"/>
          <w:szCs w:val="24"/>
        </w:rPr>
        <w:t>国际铸币税减少</w:t>
      </w:r>
      <w:r>
        <w:rPr>
          <w:rFonts w:ascii="Arial" w:hAnsi="Arial" w:cs="Arial"/>
          <w:color w:val="000000"/>
          <w:kern w:val="0"/>
          <w:sz w:val="24"/>
          <w:szCs w:val="24"/>
        </w:rPr>
        <w:t>―</w:t>
      </w:r>
      <w:r>
        <w:rPr>
          <w:rFonts w:ascii="Arial" w:hAnsi="Arial" w:cs="Arial" w:hint="eastAsia"/>
          <w:color w:val="000000"/>
          <w:kern w:val="0"/>
          <w:sz w:val="24"/>
          <w:szCs w:val="24"/>
        </w:rPr>
        <w:t>美元进一步疲弱</w:t>
      </w:r>
      <w:r>
        <w:rPr>
          <w:rFonts w:ascii="Arial" w:hAnsi="Arial" w:cs="Arial"/>
          <w:color w:val="000000"/>
          <w:kern w:val="0"/>
          <w:sz w:val="24"/>
          <w:szCs w:val="24"/>
        </w:rPr>
        <w:t>―</w:t>
      </w:r>
      <w:r>
        <w:rPr>
          <w:rFonts w:ascii="Arial" w:hAnsi="Arial" w:cs="Arial" w:hint="eastAsia"/>
          <w:color w:val="000000"/>
          <w:kern w:val="0"/>
          <w:sz w:val="24"/>
          <w:szCs w:val="24"/>
        </w:rPr>
        <w:t>国际社会弃用美元</w:t>
      </w:r>
      <w:r>
        <w:rPr>
          <w:rFonts w:ascii="Arial" w:hAnsi="Arial" w:cs="Arial"/>
          <w:color w:val="000000"/>
          <w:kern w:val="0"/>
          <w:sz w:val="24"/>
          <w:szCs w:val="24"/>
        </w:rPr>
        <w:t>―</w:t>
      </w:r>
      <w:r>
        <w:rPr>
          <w:rFonts w:ascii="Arial" w:hAnsi="Arial" w:cs="Arial" w:hint="eastAsia"/>
          <w:color w:val="000000"/>
          <w:kern w:val="0"/>
          <w:sz w:val="24"/>
          <w:szCs w:val="24"/>
        </w:rPr>
        <w:t>国际铸币税进一步减少</w:t>
      </w:r>
      <w:r>
        <w:rPr>
          <w:rFonts w:ascii="Arial" w:hAnsi="Arial" w:cs="Arial"/>
          <w:color w:val="000000"/>
          <w:kern w:val="0"/>
          <w:sz w:val="24"/>
          <w:szCs w:val="24"/>
        </w:rPr>
        <w:t>……</w:t>
      </w:r>
      <w:r>
        <w:rPr>
          <w:rFonts w:ascii="Arial" w:hAnsi="Arial" w:cs="Arial" w:hint="eastAsia"/>
          <w:color w:val="000000"/>
          <w:kern w:val="0"/>
          <w:sz w:val="24"/>
          <w:szCs w:val="24"/>
        </w:rPr>
        <w:t>美元进一步贬值</w:t>
      </w:r>
      <w:r>
        <w:rPr>
          <w:rFonts w:ascii="Arial" w:hAnsi="Arial" w:cs="Arial"/>
          <w:color w:val="000000"/>
          <w:kern w:val="0"/>
          <w:sz w:val="24"/>
          <w:szCs w:val="24"/>
        </w:rPr>
        <w:t>―</w:t>
      </w:r>
      <w:r>
        <w:rPr>
          <w:rFonts w:ascii="Arial" w:hAnsi="Arial" w:cs="Arial" w:hint="eastAsia"/>
          <w:color w:val="000000"/>
          <w:kern w:val="0"/>
          <w:sz w:val="24"/>
          <w:szCs w:val="24"/>
        </w:rPr>
        <w:t>爆发全球性金融危机</w:t>
      </w:r>
      <w:r>
        <w:rPr>
          <w:rFonts w:ascii="Arial" w:hAnsi="Arial" w:cs="Arial"/>
          <w:color w:val="000000"/>
          <w:kern w:val="0"/>
          <w:sz w:val="24"/>
          <w:szCs w:val="24"/>
        </w:rPr>
        <w:t>”</w:t>
      </w:r>
      <w:r>
        <w:rPr>
          <w:rFonts w:ascii="Arial" w:hAnsi="Arial" w:cs="Arial" w:hint="eastAsia"/>
          <w:color w:val="000000"/>
          <w:kern w:val="0"/>
          <w:sz w:val="24"/>
          <w:szCs w:val="24"/>
        </w:rPr>
        <w:t>这一恶性循环。因此，美国国际铸币税的减少很可能成为全球金融体系崩溃的导火索。</w:t>
      </w:r>
      <w:r>
        <w:rPr>
          <w:rFonts w:ascii="Arial" w:hAnsi="Arial" w:cs="Arial"/>
          <w:color w:val="000000"/>
          <w:kern w:val="0"/>
          <w:sz w:val="24"/>
          <w:szCs w:val="24"/>
        </w:rPr>
        <w:br/>
      </w:r>
      <w:r>
        <w:rPr>
          <w:rFonts w:ascii="Arial" w:hAnsi="Arial" w:cs="Arial" w:hint="eastAsia"/>
          <w:color w:val="000000"/>
          <w:kern w:val="0"/>
          <w:sz w:val="24"/>
          <w:szCs w:val="24"/>
        </w:rPr>
        <w:t xml:space="preserve">　　可见，在以美元为中心的国际货币体系中，全球性流动性过剩转化为庞大的美元储备，成为美国攫取的国际铸币税的物质基础。正是凭借着美元的货币霸权地位，美国攫取的国际铸币税成为弥补其经常项目逆差的稳定来源，这进一步纵容其长期</w:t>
      </w:r>
      <w:r>
        <w:rPr>
          <w:rFonts w:ascii="Arial" w:hAnsi="Arial" w:cs="Arial"/>
          <w:color w:val="000000"/>
          <w:kern w:val="0"/>
          <w:sz w:val="24"/>
          <w:szCs w:val="24"/>
        </w:rPr>
        <w:t>“</w:t>
      </w:r>
      <w:r>
        <w:rPr>
          <w:rFonts w:ascii="Arial" w:hAnsi="Arial" w:cs="Arial" w:hint="eastAsia"/>
          <w:color w:val="000000"/>
          <w:kern w:val="0"/>
          <w:sz w:val="24"/>
          <w:szCs w:val="24"/>
        </w:rPr>
        <w:t>双赤字</w:t>
      </w:r>
      <w:r>
        <w:rPr>
          <w:rFonts w:ascii="Arial" w:hAnsi="Arial" w:cs="Arial"/>
          <w:color w:val="000000"/>
          <w:kern w:val="0"/>
          <w:sz w:val="24"/>
          <w:szCs w:val="24"/>
        </w:rPr>
        <w:t>”</w:t>
      </w:r>
      <w:r>
        <w:rPr>
          <w:rFonts w:ascii="Arial" w:hAnsi="Arial" w:cs="Arial" w:hint="eastAsia"/>
          <w:color w:val="000000"/>
          <w:kern w:val="0"/>
          <w:sz w:val="24"/>
          <w:szCs w:val="24"/>
        </w:rPr>
        <w:t>政策和高消费，而无债务危机之虞，这是全球经济失衡的根源，</w:t>
      </w:r>
      <w:r>
        <w:rPr>
          <w:rFonts w:ascii="Arial" w:hAnsi="Arial" w:cs="Arial" w:hint="eastAsia"/>
          <w:color w:val="000000"/>
          <w:kern w:val="0"/>
          <w:sz w:val="24"/>
          <w:szCs w:val="24"/>
        </w:rPr>
        <w:lastRenderedPageBreak/>
        <w:t>更是延缓美元大幅贬值的</w:t>
      </w:r>
      <w:r>
        <w:rPr>
          <w:rFonts w:ascii="Arial" w:hAnsi="Arial" w:cs="Arial"/>
          <w:color w:val="000000"/>
          <w:kern w:val="0"/>
          <w:sz w:val="24"/>
          <w:szCs w:val="24"/>
        </w:rPr>
        <w:t>“</w:t>
      </w:r>
      <w:r>
        <w:rPr>
          <w:rFonts w:ascii="Arial" w:hAnsi="Arial" w:cs="Arial" w:hint="eastAsia"/>
          <w:color w:val="000000"/>
          <w:kern w:val="0"/>
          <w:sz w:val="24"/>
          <w:szCs w:val="24"/>
        </w:rPr>
        <w:t>制动阀</w:t>
      </w:r>
      <w:r>
        <w:rPr>
          <w:rFonts w:ascii="Arial" w:hAnsi="Arial" w:cs="Arial"/>
          <w:color w:val="000000"/>
          <w:kern w:val="0"/>
          <w:sz w:val="24"/>
          <w:szCs w:val="24"/>
        </w:rPr>
        <w:t>”</w:t>
      </w:r>
      <w:r>
        <w:rPr>
          <w:rFonts w:ascii="Arial" w:hAnsi="Arial" w:cs="Arial" w:hint="eastAsia"/>
          <w:color w:val="000000"/>
          <w:kern w:val="0"/>
          <w:sz w:val="24"/>
          <w:szCs w:val="24"/>
        </w:rPr>
        <w:t>。随着</w:t>
      </w:r>
      <w:r>
        <w:rPr>
          <w:rFonts w:ascii="Arial" w:hAnsi="Arial" w:cs="Arial"/>
          <w:color w:val="000000"/>
          <w:kern w:val="0"/>
          <w:sz w:val="24"/>
          <w:szCs w:val="24"/>
        </w:rPr>
        <w:t>“</w:t>
      </w:r>
      <w:r>
        <w:rPr>
          <w:rFonts w:ascii="Arial" w:hAnsi="Arial" w:cs="Arial" w:hint="eastAsia"/>
          <w:color w:val="000000"/>
          <w:kern w:val="0"/>
          <w:sz w:val="24"/>
          <w:szCs w:val="24"/>
        </w:rPr>
        <w:t>制动阀</w:t>
      </w:r>
      <w:r>
        <w:rPr>
          <w:rFonts w:ascii="Arial" w:hAnsi="Arial" w:cs="Arial"/>
          <w:color w:val="000000"/>
          <w:kern w:val="0"/>
          <w:sz w:val="24"/>
          <w:szCs w:val="24"/>
        </w:rPr>
        <w:t>”</w:t>
      </w:r>
      <w:r>
        <w:rPr>
          <w:rFonts w:ascii="Arial" w:hAnsi="Arial" w:cs="Arial" w:hint="eastAsia"/>
          <w:color w:val="000000"/>
          <w:kern w:val="0"/>
          <w:sz w:val="24"/>
          <w:szCs w:val="24"/>
        </w:rPr>
        <w:t>的失灵，美元加速贬值是迟早的事情。</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摘自天津信息网</w:t>
      </w:r>
      <w:r>
        <w:rPr>
          <w:rFonts w:ascii="Arial" w:hAnsi="Arial" w:cs="Arial"/>
          <w:color w:val="000000"/>
          <w:kern w:val="0"/>
          <w:sz w:val="24"/>
          <w:szCs w:val="24"/>
        </w:rPr>
        <w:t>“</w:t>
      </w:r>
      <w:r>
        <w:rPr>
          <w:rFonts w:ascii="Arial" w:hAnsi="Arial" w:cs="Arial" w:hint="eastAsia"/>
          <w:color w:val="000000"/>
          <w:kern w:val="0"/>
          <w:sz w:val="24"/>
          <w:szCs w:val="24"/>
        </w:rPr>
        <w:t>美国攫取国际铸币税美元霸权地位将加速其贬值</w:t>
      </w:r>
      <w:r>
        <w:rPr>
          <w:rFonts w:ascii="Arial" w:hAnsi="Arial" w:cs="Arial"/>
          <w:color w:val="000000"/>
          <w:kern w:val="0"/>
          <w:sz w:val="24"/>
          <w:szCs w:val="24"/>
        </w:rPr>
        <w:t>”</w:t>
      </w:r>
      <w:r>
        <w:rPr>
          <w:rFonts w:ascii="Arial" w:hAnsi="Arial" w:cs="Arial" w:hint="eastAsia"/>
          <w:color w:val="000000"/>
          <w:kern w:val="0"/>
          <w:sz w:val="24"/>
          <w:szCs w:val="24"/>
        </w:rPr>
        <w:t>一文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要求：阅读上述材料及教材相关章节内容，围绕铸币税问题写一篇学术小短文，题目自拟，能反映当前学术界对铸币税的研究成果，字数控制在</w:t>
      </w:r>
      <w:r>
        <w:rPr>
          <w:rFonts w:ascii="Arial" w:hAnsi="Arial" w:cs="Arial"/>
          <w:color w:val="000000"/>
          <w:kern w:val="0"/>
          <w:sz w:val="24"/>
          <w:szCs w:val="24"/>
        </w:rPr>
        <w:t>800</w:t>
      </w:r>
      <w:r>
        <w:rPr>
          <w:rFonts w:ascii="Arial" w:hAnsi="Arial" w:cs="Arial" w:hint="eastAsia"/>
          <w:color w:val="000000"/>
          <w:kern w:val="0"/>
          <w:sz w:val="24"/>
          <w:szCs w:val="24"/>
        </w:rPr>
        <w:t>字左右。</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写作思路：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、简要说明什么是铸币税，并简要分析各种不同的铸币税概念；</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、分析商业银行的铸币税和中央银行的铸币税之间的区别；</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、就我国管理机构如何处理铸币税问题提出自己的理解和建议。</w:t>
      </w:r>
    </w:p>
    <w:p w:rsidR="00697622" w:rsidRDefault="00697622" w:rsidP="00697622">
      <w:pPr>
        <w:widowControl/>
        <w:snapToGrid w:val="0"/>
        <w:spacing w:line="360" w:lineRule="auto"/>
        <w:ind w:firstLine="36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第六次作业（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、在《新巴塞尔协议》下对银行的资本充足率进行市场约束监管</w:t>
      </w:r>
      <w:r>
        <w:rPr>
          <w:rFonts w:ascii="Arial" w:hAnsi="Arial" w:cs="Arial"/>
          <w:color w:val="000000"/>
          <w:kern w:val="0"/>
          <w:sz w:val="24"/>
          <w:szCs w:val="24"/>
        </w:rPr>
        <w:t>,</w:t>
      </w:r>
      <w:r>
        <w:rPr>
          <w:rFonts w:ascii="Arial" w:hAnsi="Arial" w:cs="Arial" w:hint="eastAsia"/>
          <w:color w:val="000000"/>
          <w:kern w:val="0"/>
          <w:sz w:val="24"/>
          <w:szCs w:val="24"/>
        </w:rPr>
        <w:t>将会产生货币政策传导的银行资产负债表渠道。其原因主要是在信息不对称的市场中</w:t>
      </w:r>
      <w:r>
        <w:rPr>
          <w:rFonts w:ascii="Arial" w:hAnsi="Arial" w:cs="Arial"/>
          <w:color w:val="000000"/>
          <w:kern w:val="0"/>
          <w:sz w:val="24"/>
          <w:szCs w:val="24"/>
        </w:rPr>
        <w:t>,</w:t>
      </w:r>
      <w:r>
        <w:rPr>
          <w:rFonts w:ascii="Arial" w:hAnsi="Arial" w:cs="Arial" w:hint="eastAsia"/>
          <w:color w:val="000000"/>
          <w:kern w:val="0"/>
          <w:sz w:val="24"/>
          <w:szCs w:val="24"/>
        </w:rPr>
        <w:t>在银行和存款人之间将会产生道德风险</w:t>
      </w:r>
      <w:r>
        <w:rPr>
          <w:rFonts w:ascii="Arial" w:hAnsi="Arial" w:cs="Arial"/>
          <w:color w:val="000000"/>
          <w:kern w:val="0"/>
          <w:sz w:val="24"/>
          <w:szCs w:val="24"/>
        </w:rPr>
        <w:t>,</w:t>
      </w:r>
      <w:r>
        <w:rPr>
          <w:rFonts w:ascii="Arial" w:hAnsi="Arial" w:cs="Arial" w:hint="eastAsia"/>
          <w:color w:val="000000"/>
          <w:kern w:val="0"/>
          <w:sz w:val="24"/>
          <w:szCs w:val="24"/>
        </w:rPr>
        <w:t>这将影响到银行从存款人那里吸收存款</w:t>
      </w:r>
      <w:r>
        <w:rPr>
          <w:rFonts w:ascii="Arial" w:hAnsi="Arial" w:cs="Arial"/>
          <w:color w:val="000000"/>
          <w:kern w:val="0"/>
          <w:sz w:val="24"/>
          <w:szCs w:val="24"/>
        </w:rPr>
        <w:t>,</w:t>
      </w:r>
      <w:r>
        <w:rPr>
          <w:rFonts w:ascii="Arial" w:hAnsi="Arial" w:cs="Arial" w:hint="eastAsia"/>
          <w:color w:val="000000"/>
          <w:kern w:val="0"/>
          <w:sz w:val="24"/>
          <w:szCs w:val="24"/>
        </w:rPr>
        <w:t>进而影响银行的贷款。因此</w:t>
      </w:r>
      <w:r>
        <w:rPr>
          <w:rFonts w:ascii="Arial" w:hAnsi="Arial" w:cs="Arial"/>
          <w:color w:val="000000"/>
          <w:kern w:val="0"/>
          <w:sz w:val="24"/>
          <w:szCs w:val="24"/>
        </w:rPr>
        <w:t>,</w:t>
      </w:r>
      <w:r>
        <w:rPr>
          <w:rFonts w:ascii="Arial" w:hAnsi="Arial" w:cs="Arial" w:hint="eastAsia"/>
          <w:color w:val="000000"/>
          <w:kern w:val="0"/>
          <w:sz w:val="24"/>
          <w:szCs w:val="24"/>
        </w:rPr>
        <w:t>在对银行的资本充足率进行市场约束监管</w:t>
      </w:r>
      <w:r>
        <w:rPr>
          <w:rFonts w:ascii="Arial" w:hAnsi="Arial" w:cs="Arial"/>
          <w:color w:val="000000"/>
          <w:kern w:val="0"/>
          <w:sz w:val="24"/>
          <w:szCs w:val="24"/>
        </w:rPr>
        <w:t>,</w:t>
      </w:r>
      <w:r>
        <w:rPr>
          <w:rFonts w:ascii="Arial" w:hAnsi="Arial" w:cs="Arial" w:hint="eastAsia"/>
          <w:color w:val="000000"/>
          <w:kern w:val="0"/>
          <w:sz w:val="24"/>
          <w:szCs w:val="24"/>
        </w:rPr>
        <w:t>公开银行的资本充足率等关键信息的情况下</w:t>
      </w:r>
      <w:r>
        <w:rPr>
          <w:rFonts w:ascii="Arial" w:hAnsi="Arial" w:cs="Arial"/>
          <w:color w:val="000000"/>
          <w:kern w:val="0"/>
          <w:sz w:val="24"/>
          <w:szCs w:val="24"/>
        </w:rPr>
        <w:t>,</w:t>
      </w:r>
      <w:r>
        <w:rPr>
          <w:rFonts w:ascii="Arial" w:hAnsi="Arial" w:cs="Arial" w:hint="eastAsia"/>
          <w:color w:val="000000"/>
          <w:kern w:val="0"/>
          <w:sz w:val="24"/>
          <w:szCs w:val="24"/>
        </w:rPr>
        <w:t>当银行的资本越充足时</w:t>
      </w:r>
      <w:r>
        <w:rPr>
          <w:rFonts w:ascii="Arial" w:hAnsi="Arial" w:cs="Arial"/>
          <w:color w:val="000000"/>
          <w:kern w:val="0"/>
          <w:sz w:val="24"/>
          <w:szCs w:val="24"/>
        </w:rPr>
        <w:t>,</w:t>
      </w:r>
      <w:r>
        <w:rPr>
          <w:rFonts w:ascii="Arial" w:hAnsi="Arial" w:cs="Arial" w:hint="eastAsia"/>
          <w:color w:val="000000"/>
          <w:kern w:val="0"/>
          <w:sz w:val="24"/>
          <w:szCs w:val="24"/>
        </w:rPr>
        <w:t>在银行和存款人之间产生的道德风险越少</w:t>
      </w:r>
      <w:r>
        <w:rPr>
          <w:rFonts w:ascii="Arial" w:hAnsi="Arial" w:cs="Arial"/>
          <w:color w:val="000000"/>
          <w:kern w:val="0"/>
          <w:sz w:val="24"/>
          <w:szCs w:val="24"/>
        </w:rPr>
        <w:t>,</w:t>
      </w:r>
      <w:r>
        <w:rPr>
          <w:rFonts w:ascii="Arial" w:hAnsi="Arial" w:cs="Arial" w:hint="eastAsia"/>
          <w:color w:val="000000"/>
          <w:kern w:val="0"/>
          <w:sz w:val="24"/>
          <w:szCs w:val="24"/>
        </w:rPr>
        <w:t>银行就会越容易从存款人那里吸收到资金</w:t>
      </w:r>
      <w:r>
        <w:rPr>
          <w:rFonts w:ascii="Arial" w:hAnsi="Arial" w:cs="Arial"/>
          <w:color w:val="000000"/>
          <w:kern w:val="0"/>
          <w:sz w:val="24"/>
          <w:szCs w:val="24"/>
        </w:rPr>
        <w:t>,</w:t>
      </w:r>
      <w:r>
        <w:rPr>
          <w:rFonts w:ascii="Arial" w:hAnsi="Arial" w:cs="Arial" w:hint="eastAsia"/>
          <w:color w:val="000000"/>
          <w:kern w:val="0"/>
          <w:sz w:val="24"/>
          <w:szCs w:val="24"/>
        </w:rPr>
        <w:t>进而会发放更多的贷款。</w:t>
      </w:r>
      <w:proofErr w:type="gramStart"/>
      <w:r>
        <w:rPr>
          <w:rFonts w:ascii="Arial" w:hAnsi="Arial" w:cs="Arial" w:hint="eastAsia"/>
          <w:color w:val="000000"/>
          <w:kern w:val="0"/>
          <w:sz w:val="24"/>
          <w:szCs w:val="24"/>
        </w:rPr>
        <w:t>反之</w:t>
      </w:r>
      <w:r>
        <w:rPr>
          <w:rFonts w:ascii="Arial" w:hAnsi="Arial" w:cs="Arial"/>
          <w:color w:val="000000"/>
          <w:kern w:val="0"/>
          <w:sz w:val="24"/>
          <w:szCs w:val="24"/>
        </w:rPr>
        <w:t>,</w:t>
      </w:r>
      <w:proofErr w:type="gramEnd"/>
      <w:r>
        <w:rPr>
          <w:rFonts w:ascii="Arial" w:hAnsi="Arial" w:cs="Arial" w:hint="eastAsia"/>
          <w:color w:val="000000"/>
          <w:kern w:val="0"/>
          <w:sz w:val="24"/>
          <w:szCs w:val="24"/>
        </w:rPr>
        <w:t>则相反。</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：货币政策传导渠道包括货币渠道和信贷渠道</w:t>
      </w:r>
      <w:r>
        <w:rPr>
          <w:rFonts w:ascii="Arial" w:hAnsi="Arial" w:cs="Arial"/>
          <w:color w:val="000000"/>
          <w:kern w:val="0"/>
          <w:sz w:val="24"/>
          <w:szCs w:val="24"/>
        </w:rPr>
        <w:t>,</w:t>
      </w:r>
      <w:r>
        <w:rPr>
          <w:rFonts w:ascii="Arial" w:hAnsi="Arial" w:cs="Arial" w:hint="eastAsia"/>
          <w:color w:val="000000"/>
          <w:kern w:val="0"/>
          <w:sz w:val="24"/>
          <w:szCs w:val="24"/>
        </w:rPr>
        <w:t>由于金融市场不发达、利率管制等原因</w:t>
      </w:r>
      <w:r>
        <w:rPr>
          <w:rFonts w:ascii="Arial" w:hAnsi="Arial" w:cs="Arial"/>
          <w:color w:val="000000"/>
          <w:kern w:val="0"/>
          <w:sz w:val="24"/>
          <w:szCs w:val="24"/>
        </w:rPr>
        <w:t>,</w:t>
      </w:r>
      <w:r>
        <w:rPr>
          <w:rFonts w:ascii="Arial" w:hAnsi="Arial" w:cs="Arial" w:hint="eastAsia"/>
          <w:color w:val="000000"/>
          <w:kern w:val="0"/>
          <w:sz w:val="24"/>
          <w:szCs w:val="24"/>
        </w:rPr>
        <w:t>中国货币政策主要通过信贷渠道传导。</w:t>
      </w:r>
      <w:r>
        <w:rPr>
          <w:rFonts w:ascii="Arial" w:hAnsi="Arial" w:cs="Arial"/>
          <w:color w:val="000000"/>
          <w:kern w:val="0"/>
          <w:sz w:val="24"/>
          <w:szCs w:val="24"/>
        </w:rPr>
        <w:t>20</w:t>
      </w:r>
      <w:r>
        <w:rPr>
          <w:rFonts w:ascii="Arial" w:hAnsi="Arial" w:cs="Arial" w:hint="eastAsia"/>
          <w:color w:val="000000"/>
          <w:kern w:val="0"/>
          <w:sz w:val="24"/>
          <w:szCs w:val="24"/>
        </w:rPr>
        <w:t>世纪</w:t>
      </w:r>
      <w:r>
        <w:rPr>
          <w:rFonts w:ascii="Arial" w:hAnsi="Arial" w:cs="Arial"/>
          <w:color w:val="000000"/>
          <w:kern w:val="0"/>
          <w:sz w:val="24"/>
          <w:szCs w:val="24"/>
        </w:rPr>
        <w:t>90</w:t>
      </w:r>
      <w:r>
        <w:rPr>
          <w:rFonts w:ascii="Arial" w:hAnsi="Arial" w:cs="Arial" w:hint="eastAsia"/>
          <w:color w:val="000000"/>
          <w:kern w:val="0"/>
          <w:sz w:val="24"/>
          <w:szCs w:val="24"/>
        </w:rPr>
        <w:t>年代后期</w:t>
      </w:r>
      <w:r>
        <w:rPr>
          <w:rFonts w:ascii="Arial" w:hAnsi="Arial" w:cs="Arial"/>
          <w:color w:val="000000"/>
          <w:kern w:val="0"/>
          <w:sz w:val="24"/>
          <w:szCs w:val="24"/>
        </w:rPr>
        <w:t>,</w:t>
      </w:r>
      <w:r>
        <w:rPr>
          <w:rFonts w:ascii="Arial" w:hAnsi="Arial" w:cs="Arial" w:hint="eastAsia"/>
          <w:color w:val="000000"/>
          <w:kern w:val="0"/>
          <w:sz w:val="24"/>
          <w:szCs w:val="24"/>
        </w:rPr>
        <w:t>受金融制度改革和信贷需求萎缩影响</w:t>
      </w:r>
      <w:r>
        <w:rPr>
          <w:rFonts w:ascii="Arial" w:hAnsi="Arial" w:cs="Arial"/>
          <w:color w:val="000000"/>
          <w:kern w:val="0"/>
          <w:sz w:val="24"/>
          <w:szCs w:val="24"/>
        </w:rPr>
        <w:t>,</w:t>
      </w:r>
      <w:r>
        <w:rPr>
          <w:rFonts w:ascii="Arial" w:hAnsi="Arial" w:cs="Arial" w:hint="eastAsia"/>
          <w:color w:val="000000"/>
          <w:kern w:val="0"/>
          <w:sz w:val="24"/>
          <w:szCs w:val="24"/>
        </w:rPr>
        <w:t>信贷渠道受阻</w:t>
      </w:r>
      <w:r>
        <w:rPr>
          <w:rFonts w:ascii="Arial" w:hAnsi="Arial" w:cs="Arial"/>
          <w:color w:val="000000"/>
          <w:kern w:val="0"/>
          <w:sz w:val="24"/>
          <w:szCs w:val="24"/>
        </w:rPr>
        <w:t>,</w:t>
      </w:r>
      <w:r>
        <w:rPr>
          <w:rFonts w:ascii="Arial" w:hAnsi="Arial" w:cs="Arial" w:hint="eastAsia"/>
          <w:color w:val="000000"/>
          <w:kern w:val="0"/>
          <w:sz w:val="24"/>
          <w:szCs w:val="24"/>
        </w:rPr>
        <w:t>导致货币政策传导不畅</w:t>
      </w:r>
      <w:r>
        <w:rPr>
          <w:rFonts w:ascii="Arial" w:hAnsi="Arial" w:cs="Arial"/>
          <w:color w:val="000000"/>
          <w:kern w:val="0"/>
          <w:sz w:val="24"/>
          <w:szCs w:val="24"/>
        </w:rPr>
        <w:t>,</w:t>
      </w:r>
      <w:r>
        <w:rPr>
          <w:rFonts w:ascii="Arial" w:hAnsi="Arial" w:cs="Arial" w:hint="eastAsia"/>
          <w:color w:val="000000"/>
          <w:kern w:val="0"/>
          <w:sz w:val="24"/>
          <w:szCs w:val="24"/>
        </w:rPr>
        <w:t>货币政策效应下降。</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w:t>
      </w:r>
      <w:r>
        <w:rPr>
          <w:rFonts w:ascii="Arial" w:hAnsi="Arial" w:cs="Arial" w:hint="eastAsia"/>
          <w:color w:val="000000"/>
          <w:kern w:val="0"/>
          <w:sz w:val="24"/>
          <w:szCs w:val="24"/>
        </w:rPr>
        <w:t>摘自徐倩</w:t>
      </w:r>
      <w:r>
        <w:rPr>
          <w:rFonts w:ascii="Arial" w:hAnsi="Arial" w:cs="Arial"/>
          <w:color w:val="000000"/>
          <w:kern w:val="0"/>
          <w:sz w:val="24"/>
          <w:szCs w:val="24"/>
        </w:rPr>
        <w:t>“</w:t>
      </w:r>
      <w:r>
        <w:rPr>
          <w:rFonts w:ascii="Arial" w:hAnsi="Arial" w:cs="Arial" w:hint="eastAsia"/>
          <w:color w:val="000000"/>
          <w:kern w:val="0"/>
          <w:sz w:val="24"/>
          <w:szCs w:val="24"/>
        </w:rPr>
        <w:t>小议中国货币政策传导的信贷渠道</w:t>
      </w:r>
      <w:r>
        <w:rPr>
          <w:rFonts w:ascii="Arial" w:hAnsi="Arial" w:cs="Arial"/>
          <w:color w:val="000000"/>
          <w:kern w:val="0"/>
          <w:sz w:val="24"/>
          <w:szCs w:val="24"/>
        </w:rPr>
        <w:t>”</w:t>
      </w:r>
      <w:r>
        <w:rPr>
          <w:rFonts w:ascii="Arial" w:hAnsi="Arial" w:cs="Arial" w:hint="eastAsia"/>
          <w:color w:val="000000"/>
          <w:kern w:val="0"/>
          <w:sz w:val="24"/>
          <w:szCs w:val="24"/>
        </w:rPr>
        <w:t>一文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要求：在阅读上述材料及教材相关章节内容的基础上，围绕货币政策传导机制写一篇学术小短文，题目自拟，字数控制在</w:t>
      </w:r>
      <w:r>
        <w:rPr>
          <w:rFonts w:ascii="Arial" w:hAnsi="Arial" w:cs="Arial"/>
          <w:color w:val="000000"/>
          <w:kern w:val="0"/>
          <w:sz w:val="24"/>
          <w:szCs w:val="24"/>
        </w:rPr>
        <w:t>800</w:t>
      </w:r>
      <w:r>
        <w:rPr>
          <w:rFonts w:ascii="Arial" w:hAnsi="Arial" w:cs="Arial" w:hint="eastAsia"/>
          <w:color w:val="000000"/>
          <w:kern w:val="0"/>
          <w:sz w:val="24"/>
          <w:szCs w:val="24"/>
        </w:rPr>
        <w:t>字左右。</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写作思路：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、说明什么是货币政策的传导渠道及其主要理论解释；</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lastRenderedPageBreak/>
        <w:t>2</w:t>
      </w:r>
      <w:r>
        <w:rPr>
          <w:rFonts w:ascii="Arial" w:hAnsi="Arial" w:cs="Arial" w:hint="eastAsia"/>
          <w:color w:val="000000"/>
          <w:kern w:val="0"/>
          <w:sz w:val="24"/>
          <w:szCs w:val="24"/>
        </w:rPr>
        <w:t>、说明资产负债表渠道和银行贷款渠道两种理论的区别与联系；</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、可以结合当前我国金融市场的发展，说明金融资产价格在货币政策传导机制中可以发挥什么作用。</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、可以结合我国货币政策传导进行实证分析。</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第七次作业（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w:t>
      </w:r>
      <w:r>
        <w:rPr>
          <w:rFonts w:ascii="Arial" w:hAnsi="Arial" w:cs="Arial"/>
          <w:color w:val="000000"/>
          <w:kern w:val="0"/>
          <w:sz w:val="24"/>
          <w:szCs w:val="24"/>
        </w:rPr>
        <w:t>1959</w:t>
      </w:r>
      <w:r>
        <w:rPr>
          <w:rFonts w:ascii="Arial" w:hAnsi="Arial" w:cs="Arial" w:hint="eastAsia"/>
          <w:color w:val="000000"/>
          <w:kern w:val="0"/>
          <w:sz w:val="24"/>
          <w:szCs w:val="24"/>
        </w:rPr>
        <w:t>年，美国经济学家贝恩在《产业组织》中提出：</w:t>
      </w:r>
      <w:r>
        <w:rPr>
          <w:rFonts w:ascii="Arial" w:hAnsi="Arial" w:cs="Arial"/>
          <w:color w:val="000000"/>
          <w:kern w:val="0"/>
          <w:sz w:val="24"/>
          <w:szCs w:val="24"/>
        </w:rPr>
        <w:t>“</w:t>
      </w:r>
      <w:r>
        <w:rPr>
          <w:rFonts w:ascii="Arial" w:hAnsi="Arial" w:cs="Arial" w:hint="eastAsia"/>
          <w:color w:val="000000"/>
          <w:kern w:val="0"/>
          <w:sz w:val="24"/>
          <w:szCs w:val="24"/>
        </w:rPr>
        <w:t>如果存着着集中的市场结构，企业就能够成功地限制产出，把价格提高到正常的收益以上的水平。</w:t>
      </w:r>
      <w:r>
        <w:rPr>
          <w:rFonts w:ascii="Arial" w:hAnsi="Arial" w:cs="Arial"/>
          <w:color w:val="000000"/>
          <w:kern w:val="0"/>
          <w:sz w:val="24"/>
          <w:szCs w:val="24"/>
        </w:rPr>
        <w:t>”</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行业的市场集中并非是一个偶然事件，主要原因在于某些企业首先具有较高的效率，从而能够占有较多的市场份额。而市场变得更为集中也正是源于这个原因。市场份额和盈利性之间存在着一定的正相关性，但市场集中度和盈利之间的关系却并不显著。</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、从上个世纪</w:t>
      </w:r>
      <w:r>
        <w:rPr>
          <w:rFonts w:ascii="Arial" w:hAnsi="Arial" w:cs="Arial"/>
          <w:color w:val="000000"/>
          <w:kern w:val="0"/>
          <w:sz w:val="24"/>
          <w:szCs w:val="24"/>
        </w:rPr>
        <w:t>80</w:t>
      </w:r>
      <w:r>
        <w:rPr>
          <w:rFonts w:ascii="Arial" w:hAnsi="Arial" w:cs="Arial" w:hint="eastAsia"/>
          <w:color w:val="000000"/>
          <w:kern w:val="0"/>
          <w:sz w:val="24"/>
          <w:szCs w:val="24"/>
        </w:rPr>
        <w:t>年代开始，世界范围内发起了一场放松金融监管的浪潮，银行业务的范围进一步扩大，金融企业之间的收购与兼并重组活动也日益活跃。在美国则出现了银行数量急剧下降，金融资产也出现了集中化的趋势。</w:t>
      </w:r>
    </w:p>
    <w:p w:rsidR="00697622" w:rsidRDefault="00697622" w:rsidP="00697622">
      <w:pPr>
        <w:widowControl/>
        <w:snapToGrid w:val="0"/>
        <w:spacing w:line="360" w:lineRule="auto"/>
        <w:ind w:firstLine="36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要求：根据以上材料和教材相关内容回答下列问题：</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、什么是银行业的市场结构？如何看待我国银行业的市场结构特点？</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、衡量银行业的市场集中度的指标有哪些？</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、试分析关于银行市场结构和竞争的两个理论（</w:t>
      </w:r>
      <w:r>
        <w:rPr>
          <w:rFonts w:ascii="Arial" w:hAnsi="Arial" w:cs="Arial"/>
          <w:color w:val="000000"/>
          <w:kern w:val="0"/>
          <w:sz w:val="24"/>
          <w:szCs w:val="24"/>
        </w:rPr>
        <w:t>SCP</w:t>
      </w:r>
      <w:r>
        <w:rPr>
          <w:rFonts w:ascii="Arial" w:hAnsi="Arial" w:cs="Arial" w:hint="eastAsia"/>
          <w:color w:val="000000"/>
          <w:kern w:val="0"/>
          <w:sz w:val="24"/>
          <w:szCs w:val="24"/>
        </w:rPr>
        <w:t>模型和</w:t>
      </w:r>
      <w:r>
        <w:rPr>
          <w:rFonts w:ascii="Arial" w:hAnsi="Arial" w:cs="Arial"/>
          <w:color w:val="000000"/>
          <w:kern w:val="0"/>
          <w:sz w:val="24"/>
          <w:szCs w:val="24"/>
        </w:rPr>
        <w:t>ES</w:t>
      </w:r>
      <w:r>
        <w:rPr>
          <w:rFonts w:ascii="Arial" w:hAnsi="Arial" w:cs="Arial" w:hint="eastAsia"/>
          <w:color w:val="000000"/>
          <w:kern w:val="0"/>
          <w:sz w:val="24"/>
          <w:szCs w:val="24"/>
        </w:rPr>
        <w:t>模型）的区别与联系。</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第八次作业（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、作为国际知名的信用评级机构，从</w:t>
      </w:r>
      <w:r>
        <w:rPr>
          <w:rFonts w:ascii="Arial" w:hAnsi="Arial" w:cs="Arial"/>
          <w:color w:val="000000"/>
          <w:kern w:val="0"/>
          <w:sz w:val="24"/>
          <w:szCs w:val="24"/>
        </w:rPr>
        <w:t>1920</w:t>
      </w:r>
      <w:r>
        <w:rPr>
          <w:rFonts w:ascii="Arial" w:hAnsi="Arial" w:cs="Arial" w:hint="eastAsia"/>
          <w:color w:val="000000"/>
          <w:kern w:val="0"/>
          <w:sz w:val="24"/>
          <w:szCs w:val="24"/>
        </w:rPr>
        <w:t>年起，穆迪已对</w:t>
      </w:r>
      <w:r>
        <w:rPr>
          <w:rFonts w:ascii="Arial" w:hAnsi="Arial" w:cs="Arial"/>
          <w:color w:val="000000"/>
          <w:kern w:val="0"/>
          <w:sz w:val="24"/>
          <w:szCs w:val="24"/>
        </w:rPr>
        <w:t>16000</w:t>
      </w:r>
      <w:r>
        <w:rPr>
          <w:rFonts w:ascii="Arial" w:hAnsi="Arial" w:cs="Arial" w:hint="eastAsia"/>
          <w:color w:val="000000"/>
          <w:kern w:val="0"/>
          <w:sz w:val="24"/>
          <w:szCs w:val="24"/>
        </w:rPr>
        <w:t>多家公司发行进行了评级，对于促进金融市场的发展起到了巨大的作用。穆迪等评级公司对国际银行业的评级基本上是客观的。但</w:t>
      </w:r>
      <w:r>
        <w:rPr>
          <w:rFonts w:ascii="Arial" w:hAnsi="Arial" w:cs="Arial"/>
          <w:color w:val="000000"/>
          <w:kern w:val="0"/>
          <w:sz w:val="24"/>
          <w:szCs w:val="24"/>
        </w:rPr>
        <w:t>“</w:t>
      </w:r>
      <w:r>
        <w:rPr>
          <w:rFonts w:ascii="Arial" w:hAnsi="Arial" w:cs="Arial" w:hint="eastAsia"/>
          <w:color w:val="000000"/>
          <w:kern w:val="0"/>
          <w:sz w:val="24"/>
          <w:szCs w:val="24"/>
        </w:rPr>
        <w:t>穆迪</w:t>
      </w:r>
      <w:r>
        <w:rPr>
          <w:rFonts w:ascii="Arial" w:hAnsi="Arial" w:cs="Arial"/>
          <w:color w:val="000000"/>
          <w:kern w:val="0"/>
          <w:sz w:val="24"/>
          <w:szCs w:val="24"/>
        </w:rPr>
        <w:t>”</w:t>
      </w:r>
      <w:r>
        <w:rPr>
          <w:rFonts w:ascii="Arial" w:hAnsi="Arial" w:cs="Arial" w:hint="eastAsia"/>
          <w:color w:val="000000"/>
          <w:kern w:val="0"/>
          <w:sz w:val="24"/>
          <w:szCs w:val="24"/>
        </w:rPr>
        <w:t>等国际权威评级机构普遍认为我国商业银行业的风险管理技术不及西方银行高明，对中资银行的评级不同程度地存在着</w:t>
      </w:r>
      <w:r>
        <w:rPr>
          <w:rFonts w:ascii="Arial" w:hAnsi="Arial" w:cs="Arial"/>
          <w:color w:val="000000"/>
          <w:kern w:val="0"/>
          <w:sz w:val="24"/>
          <w:szCs w:val="24"/>
        </w:rPr>
        <w:t>“</w:t>
      </w:r>
      <w:r>
        <w:rPr>
          <w:rFonts w:ascii="Arial" w:hAnsi="Arial" w:cs="Arial" w:hint="eastAsia"/>
          <w:color w:val="000000"/>
          <w:kern w:val="0"/>
          <w:sz w:val="24"/>
          <w:szCs w:val="24"/>
        </w:rPr>
        <w:t>歧视性</w:t>
      </w:r>
      <w:r>
        <w:rPr>
          <w:rFonts w:ascii="Arial" w:hAnsi="Arial" w:cs="Arial"/>
          <w:color w:val="000000"/>
          <w:kern w:val="0"/>
          <w:sz w:val="24"/>
          <w:szCs w:val="24"/>
        </w:rPr>
        <w:t>”</w:t>
      </w:r>
      <w:r>
        <w:rPr>
          <w:rFonts w:ascii="Arial" w:hAnsi="Arial" w:cs="Arial" w:hint="eastAsia"/>
          <w:color w:val="000000"/>
          <w:kern w:val="0"/>
          <w:sz w:val="24"/>
          <w:szCs w:val="24"/>
        </w:rPr>
        <w:t>态度，在国际市场上给我国银行业的公司形象、市场竞争、对手交易以及融资成本等多个方面带来了负面影响。</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lastRenderedPageBreak/>
        <w:t>材料</w:t>
      </w:r>
      <w:r>
        <w:rPr>
          <w:rFonts w:ascii="Arial" w:hAnsi="Arial" w:cs="Arial"/>
          <w:color w:val="000000"/>
          <w:kern w:val="0"/>
          <w:sz w:val="24"/>
          <w:szCs w:val="24"/>
        </w:rPr>
        <w:t>2</w:t>
      </w:r>
      <w:r>
        <w:rPr>
          <w:rFonts w:ascii="Arial" w:hAnsi="Arial" w:cs="Arial" w:hint="eastAsia"/>
          <w:color w:val="000000"/>
          <w:kern w:val="0"/>
          <w:sz w:val="24"/>
          <w:szCs w:val="24"/>
        </w:rPr>
        <w:t>、金融危机中国际权威评级机构对中外银行的评级</w:t>
      </w:r>
    </w:p>
    <w:p w:rsidR="00697622" w:rsidRDefault="00697622" w:rsidP="00697622">
      <w:pPr>
        <w:widowControl/>
        <w:snapToGrid w:val="0"/>
        <w:spacing w:line="560" w:lineRule="atLeast"/>
        <w:ind w:firstLine="560"/>
        <w:jc w:val="left"/>
        <w:rPr>
          <w:rFonts w:ascii="Arial" w:hAnsi="Arial" w:cs="Arial"/>
          <w:kern w:val="0"/>
          <w:sz w:val="24"/>
          <w:szCs w:val="24"/>
        </w:rPr>
      </w:pPr>
      <w:r>
        <w:rPr>
          <w:rFonts w:ascii="Arial" w:hAnsi="Arial" w:cs="Arial"/>
          <w:color w:val="000000"/>
          <w:kern w:val="0"/>
          <w:sz w:val="24"/>
          <w:szCs w:val="24"/>
        </w:rPr>
        <w:t> </w:t>
      </w:r>
    </w:p>
    <w:tbl>
      <w:tblPr>
        <w:tblW w:w="8550" w:type="dxa"/>
        <w:tblCellSpacing w:w="0" w:type="dxa"/>
        <w:tblInd w:w="110" w:type="dxa"/>
        <w:tblCellMar>
          <w:left w:w="0" w:type="dxa"/>
          <w:right w:w="0" w:type="dxa"/>
        </w:tblCellMar>
        <w:tblLook w:val="04A0" w:firstRow="1" w:lastRow="0" w:firstColumn="1" w:lastColumn="0" w:noHBand="0" w:noVBand="1"/>
      </w:tblPr>
      <w:tblGrid>
        <w:gridCol w:w="1140"/>
        <w:gridCol w:w="1597"/>
        <w:gridCol w:w="1728"/>
        <w:gridCol w:w="2035"/>
        <w:gridCol w:w="2050"/>
      </w:tblGrid>
      <w:tr w:rsidR="00697622" w:rsidTr="00697622">
        <w:trPr>
          <w:trHeight w:val="415"/>
          <w:tblCellSpacing w:w="0" w:type="dxa"/>
        </w:trPr>
        <w:tc>
          <w:tcPr>
            <w:tcW w:w="1140" w:type="dxa"/>
            <w:vMerge w:val="restart"/>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国别</w:t>
            </w:r>
          </w:p>
        </w:tc>
        <w:tc>
          <w:tcPr>
            <w:tcW w:w="1597" w:type="dxa"/>
            <w:vMerge w:val="restart"/>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银</w:t>
            </w:r>
            <w:r>
              <w:rPr>
                <w:rFonts w:ascii="Arial" w:hAnsi="Arial" w:cs="Arial"/>
                <w:color w:val="000000"/>
                <w:kern w:val="0"/>
                <w:sz w:val="24"/>
                <w:szCs w:val="24"/>
              </w:rPr>
              <w:t> </w:t>
            </w:r>
            <w:r>
              <w:rPr>
                <w:rFonts w:ascii="Arial" w:hAnsi="Arial" w:cs="Arial" w:hint="eastAsia"/>
                <w:color w:val="000000"/>
                <w:kern w:val="0"/>
                <w:sz w:val="24"/>
                <w:szCs w:val="24"/>
              </w:rPr>
              <w:t>行</w:t>
            </w:r>
          </w:p>
        </w:tc>
        <w:tc>
          <w:tcPr>
            <w:tcW w:w="1728" w:type="dxa"/>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ind w:firstLine="560"/>
              <w:jc w:val="center"/>
              <w:rPr>
                <w:rFonts w:ascii="Arial" w:hAnsi="Arial" w:cs="Arial"/>
                <w:kern w:val="0"/>
                <w:sz w:val="24"/>
                <w:szCs w:val="24"/>
              </w:rPr>
            </w:pPr>
            <w:r>
              <w:rPr>
                <w:rFonts w:ascii="Arial" w:hAnsi="Arial" w:cs="Arial" w:hint="eastAsia"/>
                <w:color w:val="000000"/>
                <w:kern w:val="0"/>
                <w:sz w:val="24"/>
                <w:szCs w:val="24"/>
              </w:rPr>
              <w:t>标准普尔</w:t>
            </w:r>
          </w:p>
        </w:tc>
        <w:tc>
          <w:tcPr>
            <w:tcW w:w="4085" w:type="dxa"/>
            <w:gridSpan w:val="2"/>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穆</w:t>
            </w:r>
            <w:r>
              <w:rPr>
                <w:rFonts w:ascii="Arial" w:hAnsi="Arial" w:cs="Arial"/>
                <w:color w:val="000000"/>
                <w:kern w:val="0"/>
                <w:sz w:val="24"/>
                <w:szCs w:val="24"/>
              </w:rPr>
              <w:t xml:space="preserve">   </w:t>
            </w:r>
            <w:proofErr w:type="gramStart"/>
            <w:r>
              <w:rPr>
                <w:rFonts w:ascii="Arial" w:hAnsi="Arial" w:cs="Arial" w:hint="eastAsia"/>
                <w:color w:val="000000"/>
                <w:kern w:val="0"/>
                <w:sz w:val="24"/>
                <w:szCs w:val="24"/>
              </w:rPr>
              <w:t>迪</w:t>
            </w:r>
            <w:proofErr w:type="gramEnd"/>
          </w:p>
        </w:tc>
      </w:tr>
      <w:tr w:rsidR="00697622" w:rsidTr="00697622">
        <w:trPr>
          <w:trHeight w:val="276"/>
          <w:tblCellSpacing w:w="0" w:type="dxa"/>
        </w:trPr>
        <w:tc>
          <w:tcPr>
            <w:tcW w:w="0" w:type="auto"/>
            <w:vMerge/>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728" w:type="dxa"/>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长期信用等级</w:t>
            </w:r>
          </w:p>
        </w:tc>
        <w:tc>
          <w:tcPr>
            <w:tcW w:w="2035" w:type="dxa"/>
            <w:tcBorders>
              <w:top w:val="single" w:sz="8" w:space="0" w:color="000000"/>
              <w:left w:val="single" w:sz="8" w:space="0" w:color="000000"/>
              <w:bottom w:val="single" w:sz="8" w:space="0" w:color="000000"/>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长期信用等级</w:t>
            </w:r>
          </w:p>
        </w:tc>
        <w:tc>
          <w:tcPr>
            <w:tcW w:w="2050" w:type="dxa"/>
            <w:tcBorders>
              <w:top w:val="single" w:sz="8" w:space="0" w:color="000000"/>
              <w:left w:val="single" w:sz="8" w:space="0" w:color="auto"/>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财务实力评级</w:t>
            </w:r>
          </w:p>
        </w:tc>
      </w:tr>
      <w:tr w:rsidR="00697622" w:rsidTr="00697622">
        <w:trPr>
          <w:trHeight w:val="255"/>
          <w:tblCellSpacing w:w="0" w:type="dxa"/>
        </w:trPr>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美国</w:t>
            </w:r>
          </w:p>
        </w:tc>
        <w:tc>
          <w:tcPr>
            <w:tcW w:w="1597" w:type="dxa"/>
            <w:tcBorders>
              <w:top w:val="single" w:sz="8" w:space="0" w:color="000000"/>
              <w:left w:val="single" w:sz="8" w:space="0" w:color="000000"/>
              <w:bottom w:val="nil"/>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富国银行</w:t>
            </w:r>
          </w:p>
        </w:tc>
        <w:tc>
          <w:tcPr>
            <w:tcW w:w="1728" w:type="dxa"/>
            <w:tcBorders>
              <w:top w:val="single" w:sz="8" w:space="0" w:color="000000"/>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w:t>
            </w:r>
            <w:r>
              <w:rPr>
                <w:rFonts w:ascii="Arial" w:hAnsi="Arial" w:cs="Arial" w:hint="eastAsia"/>
                <w:color w:val="000000"/>
                <w:kern w:val="0"/>
                <w:sz w:val="24"/>
                <w:szCs w:val="24"/>
              </w:rPr>
              <w:t>负面</w:t>
            </w:r>
          </w:p>
        </w:tc>
        <w:tc>
          <w:tcPr>
            <w:tcW w:w="2035" w:type="dxa"/>
            <w:tcBorders>
              <w:top w:val="single" w:sz="8" w:space="0" w:color="000000"/>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Aa3/</w:t>
            </w:r>
            <w:r>
              <w:rPr>
                <w:rFonts w:ascii="Arial" w:hAnsi="Arial" w:cs="Arial" w:hint="eastAsia"/>
                <w:color w:val="000000"/>
                <w:kern w:val="0"/>
                <w:sz w:val="24"/>
                <w:szCs w:val="24"/>
              </w:rPr>
              <w:t>负面</w:t>
            </w:r>
          </w:p>
        </w:tc>
        <w:tc>
          <w:tcPr>
            <w:tcW w:w="2050" w:type="dxa"/>
            <w:tcBorders>
              <w:top w:val="single" w:sz="8" w:space="0" w:color="000000"/>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B/</w:t>
            </w:r>
            <w:r>
              <w:rPr>
                <w:rFonts w:ascii="Arial" w:hAnsi="Arial" w:cs="Arial" w:hint="eastAsia"/>
                <w:color w:val="000000"/>
                <w:kern w:val="0"/>
                <w:sz w:val="24"/>
                <w:szCs w:val="24"/>
              </w:rPr>
              <w:t>负面</w:t>
            </w:r>
          </w:p>
        </w:tc>
      </w:tr>
      <w:tr w:rsidR="00697622" w:rsidTr="00697622">
        <w:trPr>
          <w:trHeight w:val="285"/>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nil"/>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摩根大通</w:t>
            </w:r>
          </w:p>
        </w:tc>
        <w:tc>
          <w:tcPr>
            <w:tcW w:w="1728" w:type="dxa"/>
            <w:tcBorders>
              <w:top w:val="nil"/>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w:t>
            </w:r>
            <w:r>
              <w:rPr>
                <w:rFonts w:ascii="Arial" w:hAnsi="Arial" w:cs="Arial" w:hint="eastAsia"/>
                <w:color w:val="000000"/>
                <w:kern w:val="0"/>
                <w:sz w:val="24"/>
                <w:szCs w:val="24"/>
              </w:rPr>
              <w:t>稳定</w:t>
            </w:r>
          </w:p>
        </w:tc>
        <w:tc>
          <w:tcPr>
            <w:tcW w:w="2035" w:type="dxa"/>
            <w:tcBorders>
              <w:top w:val="nil"/>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Aa3/</w:t>
            </w:r>
            <w:r>
              <w:rPr>
                <w:rFonts w:ascii="Arial" w:hAnsi="Arial" w:cs="Arial" w:hint="eastAsia"/>
                <w:color w:val="000000"/>
                <w:kern w:val="0"/>
                <w:sz w:val="24"/>
                <w:szCs w:val="24"/>
              </w:rPr>
              <w:t>稳定</w:t>
            </w:r>
          </w:p>
        </w:tc>
        <w:tc>
          <w:tcPr>
            <w:tcW w:w="2050" w:type="dxa"/>
            <w:tcBorders>
              <w:top w:val="nil"/>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B/</w:t>
            </w:r>
            <w:r>
              <w:rPr>
                <w:rFonts w:ascii="Arial" w:hAnsi="Arial" w:cs="Arial" w:hint="eastAsia"/>
                <w:color w:val="000000"/>
                <w:kern w:val="0"/>
                <w:sz w:val="24"/>
                <w:szCs w:val="24"/>
              </w:rPr>
              <w:t>稳定</w:t>
            </w:r>
          </w:p>
        </w:tc>
      </w:tr>
      <w:tr w:rsidR="00697622" w:rsidTr="00697622">
        <w:trPr>
          <w:trHeight w:val="255"/>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nil"/>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美洲银行</w:t>
            </w:r>
          </w:p>
        </w:tc>
        <w:tc>
          <w:tcPr>
            <w:tcW w:w="1728" w:type="dxa"/>
            <w:tcBorders>
              <w:top w:val="nil"/>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负面</w:t>
            </w:r>
          </w:p>
        </w:tc>
        <w:tc>
          <w:tcPr>
            <w:tcW w:w="2035" w:type="dxa"/>
            <w:tcBorders>
              <w:top w:val="nil"/>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负面</w:t>
            </w:r>
          </w:p>
        </w:tc>
        <w:tc>
          <w:tcPr>
            <w:tcW w:w="2050" w:type="dxa"/>
            <w:tcBorders>
              <w:top w:val="nil"/>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B-/</w:t>
            </w:r>
            <w:r>
              <w:rPr>
                <w:rFonts w:ascii="Arial" w:hAnsi="Arial" w:cs="Arial" w:hint="eastAsia"/>
                <w:color w:val="000000"/>
                <w:kern w:val="0"/>
                <w:sz w:val="24"/>
                <w:szCs w:val="24"/>
              </w:rPr>
              <w:t>负面</w:t>
            </w:r>
          </w:p>
        </w:tc>
      </w:tr>
      <w:tr w:rsidR="00697622" w:rsidTr="00697622">
        <w:trPr>
          <w:trHeight w:val="255"/>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花旗集团</w:t>
            </w:r>
          </w:p>
        </w:tc>
        <w:tc>
          <w:tcPr>
            <w:tcW w:w="1728" w:type="dxa"/>
            <w:tcBorders>
              <w:top w:val="nil"/>
              <w:left w:val="single" w:sz="8" w:space="0" w:color="000000"/>
              <w:bottom w:val="single" w:sz="8"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稳定</w:t>
            </w:r>
          </w:p>
        </w:tc>
        <w:tc>
          <w:tcPr>
            <w:tcW w:w="2035" w:type="dxa"/>
            <w:tcBorders>
              <w:top w:val="nil"/>
              <w:left w:val="single" w:sz="8" w:space="0" w:color="000000"/>
              <w:bottom w:val="single" w:sz="8" w:space="0" w:color="000000"/>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A2/</w:t>
            </w:r>
            <w:r>
              <w:rPr>
                <w:rFonts w:ascii="Arial" w:hAnsi="Arial" w:cs="Arial" w:hint="eastAsia"/>
                <w:color w:val="000000"/>
                <w:kern w:val="0"/>
                <w:sz w:val="24"/>
                <w:szCs w:val="24"/>
              </w:rPr>
              <w:t>评级观察</w:t>
            </w:r>
          </w:p>
        </w:tc>
        <w:tc>
          <w:tcPr>
            <w:tcW w:w="2050" w:type="dxa"/>
            <w:tcBorders>
              <w:top w:val="nil"/>
              <w:left w:val="single" w:sz="8" w:space="0" w:color="auto"/>
              <w:bottom w:val="single" w:sz="8"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C-/</w:t>
            </w:r>
            <w:r>
              <w:rPr>
                <w:rFonts w:ascii="Arial" w:hAnsi="Arial" w:cs="Arial" w:hint="eastAsia"/>
                <w:color w:val="000000"/>
                <w:kern w:val="0"/>
                <w:sz w:val="24"/>
                <w:szCs w:val="24"/>
              </w:rPr>
              <w:t>评级观察</w:t>
            </w:r>
          </w:p>
        </w:tc>
      </w:tr>
      <w:tr w:rsidR="00697622" w:rsidTr="00697622">
        <w:trPr>
          <w:trHeight w:val="255"/>
          <w:tblCellSpacing w:w="0" w:type="dxa"/>
        </w:trPr>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英国</w:t>
            </w:r>
          </w:p>
        </w:tc>
        <w:tc>
          <w:tcPr>
            <w:tcW w:w="1597" w:type="dxa"/>
            <w:tcBorders>
              <w:top w:val="single" w:sz="8" w:space="0" w:color="000000"/>
              <w:left w:val="single" w:sz="8" w:space="0" w:color="000000"/>
              <w:bottom w:val="nil"/>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汇丰集团</w:t>
            </w:r>
          </w:p>
        </w:tc>
        <w:tc>
          <w:tcPr>
            <w:tcW w:w="1728" w:type="dxa"/>
            <w:tcBorders>
              <w:top w:val="single" w:sz="8" w:space="0" w:color="000000"/>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w:t>
            </w:r>
            <w:r>
              <w:rPr>
                <w:rFonts w:ascii="Arial" w:hAnsi="Arial" w:cs="Arial" w:hint="eastAsia"/>
                <w:color w:val="000000"/>
                <w:kern w:val="0"/>
                <w:sz w:val="24"/>
                <w:szCs w:val="24"/>
              </w:rPr>
              <w:t>负面</w:t>
            </w:r>
          </w:p>
        </w:tc>
        <w:tc>
          <w:tcPr>
            <w:tcW w:w="2035" w:type="dxa"/>
            <w:tcBorders>
              <w:top w:val="single" w:sz="8" w:space="0" w:color="000000"/>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Aa2/</w:t>
            </w:r>
            <w:r>
              <w:rPr>
                <w:rFonts w:ascii="Arial" w:hAnsi="Arial" w:cs="Arial" w:hint="eastAsia"/>
                <w:color w:val="000000"/>
                <w:kern w:val="0"/>
                <w:sz w:val="24"/>
                <w:szCs w:val="24"/>
              </w:rPr>
              <w:t>稳定</w:t>
            </w:r>
          </w:p>
        </w:tc>
        <w:tc>
          <w:tcPr>
            <w:tcW w:w="2050" w:type="dxa"/>
            <w:tcBorders>
              <w:top w:val="single" w:sz="8" w:space="0" w:color="000000"/>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B/</w:t>
            </w:r>
            <w:r>
              <w:rPr>
                <w:rFonts w:ascii="Arial" w:hAnsi="Arial" w:cs="Arial" w:hint="eastAsia"/>
                <w:color w:val="000000"/>
                <w:kern w:val="0"/>
                <w:sz w:val="24"/>
                <w:szCs w:val="24"/>
              </w:rPr>
              <w:t>稳定</w:t>
            </w:r>
          </w:p>
        </w:tc>
      </w:tr>
      <w:tr w:rsidR="00697622" w:rsidTr="00697622">
        <w:trPr>
          <w:trHeight w:val="255"/>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nil"/>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巴</w:t>
            </w:r>
            <w:r>
              <w:rPr>
                <w:rFonts w:ascii="Arial" w:hAnsi="Arial" w:cs="Arial"/>
                <w:color w:val="000000"/>
                <w:kern w:val="0"/>
                <w:sz w:val="24"/>
                <w:szCs w:val="24"/>
              </w:rPr>
              <w:t xml:space="preserve"> </w:t>
            </w:r>
            <w:r>
              <w:rPr>
                <w:rFonts w:ascii="Arial" w:hAnsi="Arial" w:cs="Arial" w:hint="eastAsia"/>
                <w:color w:val="000000"/>
                <w:kern w:val="0"/>
                <w:sz w:val="24"/>
                <w:szCs w:val="24"/>
              </w:rPr>
              <w:t>克</w:t>
            </w:r>
            <w:r>
              <w:rPr>
                <w:rFonts w:ascii="Arial" w:hAnsi="Arial" w:cs="Arial"/>
                <w:color w:val="000000"/>
                <w:kern w:val="0"/>
                <w:sz w:val="24"/>
                <w:szCs w:val="24"/>
              </w:rPr>
              <w:t xml:space="preserve"> </w:t>
            </w:r>
            <w:proofErr w:type="gramStart"/>
            <w:r>
              <w:rPr>
                <w:rFonts w:ascii="Arial" w:hAnsi="Arial" w:cs="Arial" w:hint="eastAsia"/>
                <w:color w:val="000000"/>
                <w:kern w:val="0"/>
                <w:sz w:val="24"/>
                <w:szCs w:val="24"/>
              </w:rPr>
              <w:t>莱</w:t>
            </w:r>
            <w:proofErr w:type="gramEnd"/>
          </w:p>
        </w:tc>
        <w:tc>
          <w:tcPr>
            <w:tcW w:w="1728" w:type="dxa"/>
            <w:tcBorders>
              <w:top w:val="nil"/>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负面</w:t>
            </w:r>
          </w:p>
        </w:tc>
        <w:tc>
          <w:tcPr>
            <w:tcW w:w="2035" w:type="dxa"/>
            <w:tcBorders>
              <w:top w:val="nil"/>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稳定</w:t>
            </w:r>
          </w:p>
        </w:tc>
        <w:tc>
          <w:tcPr>
            <w:tcW w:w="2050" w:type="dxa"/>
            <w:tcBorders>
              <w:top w:val="nil"/>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C/</w:t>
            </w:r>
            <w:r>
              <w:rPr>
                <w:rFonts w:ascii="Arial" w:hAnsi="Arial" w:cs="Arial" w:hint="eastAsia"/>
                <w:color w:val="000000"/>
                <w:kern w:val="0"/>
                <w:sz w:val="24"/>
                <w:szCs w:val="24"/>
              </w:rPr>
              <w:t>负面</w:t>
            </w:r>
          </w:p>
        </w:tc>
      </w:tr>
      <w:tr w:rsidR="00697622" w:rsidTr="00697622">
        <w:trPr>
          <w:trHeight w:val="255"/>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single" w:sz="8" w:space="0" w:color="000000"/>
              <w:right w:val="single" w:sz="8" w:space="0" w:color="000000"/>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R B S</w:t>
            </w:r>
          </w:p>
        </w:tc>
        <w:tc>
          <w:tcPr>
            <w:tcW w:w="1728" w:type="dxa"/>
            <w:tcBorders>
              <w:top w:val="nil"/>
              <w:left w:val="single" w:sz="8" w:space="0" w:color="000000"/>
              <w:bottom w:val="single" w:sz="8"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稳定</w:t>
            </w:r>
          </w:p>
        </w:tc>
        <w:tc>
          <w:tcPr>
            <w:tcW w:w="2035" w:type="dxa"/>
            <w:tcBorders>
              <w:top w:val="nil"/>
              <w:left w:val="single" w:sz="8" w:space="0" w:color="000000"/>
              <w:bottom w:val="single" w:sz="8" w:space="0" w:color="000000"/>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负面</w:t>
            </w:r>
          </w:p>
        </w:tc>
        <w:tc>
          <w:tcPr>
            <w:tcW w:w="2050" w:type="dxa"/>
            <w:tcBorders>
              <w:top w:val="nil"/>
              <w:left w:val="single" w:sz="8" w:space="0" w:color="auto"/>
              <w:bottom w:val="single" w:sz="8"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C-/</w:t>
            </w:r>
            <w:r>
              <w:rPr>
                <w:rFonts w:ascii="Arial" w:hAnsi="Arial" w:cs="Arial" w:hint="eastAsia"/>
                <w:color w:val="000000"/>
                <w:kern w:val="0"/>
                <w:sz w:val="24"/>
                <w:szCs w:val="24"/>
              </w:rPr>
              <w:t>负面</w:t>
            </w:r>
          </w:p>
        </w:tc>
      </w:tr>
      <w:tr w:rsidR="00697622" w:rsidTr="00697622">
        <w:trPr>
          <w:trHeight w:val="255"/>
          <w:tblCellSpacing w:w="0" w:type="dxa"/>
        </w:trPr>
        <w:tc>
          <w:tcPr>
            <w:tcW w:w="1140" w:type="dxa"/>
            <w:vMerge w:val="restart"/>
            <w:tcBorders>
              <w:top w:val="single" w:sz="8" w:space="0" w:color="000000"/>
              <w:left w:val="single" w:sz="8" w:space="0" w:color="000000"/>
              <w:bottom w:val="single" w:sz="12" w:space="0" w:color="000000"/>
              <w:right w:val="single" w:sz="8" w:space="0" w:color="000000"/>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中国</w:t>
            </w:r>
          </w:p>
        </w:tc>
        <w:tc>
          <w:tcPr>
            <w:tcW w:w="1597" w:type="dxa"/>
            <w:tcBorders>
              <w:top w:val="single" w:sz="8" w:space="0" w:color="000000"/>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工商银行</w:t>
            </w:r>
          </w:p>
        </w:tc>
        <w:tc>
          <w:tcPr>
            <w:tcW w:w="1728" w:type="dxa"/>
            <w:tcBorders>
              <w:top w:val="single" w:sz="8" w:space="0" w:color="000000"/>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正面</w:t>
            </w:r>
          </w:p>
        </w:tc>
        <w:tc>
          <w:tcPr>
            <w:tcW w:w="2035" w:type="dxa"/>
            <w:tcBorders>
              <w:top w:val="single" w:sz="8" w:space="0" w:color="000000"/>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稳定</w:t>
            </w:r>
          </w:p>
        </w:tc>
        <w:tc>
          <w:tcPr>
            <w:tcW w:w="2050" w:type="dxa"/>
            <w:tcBorders>
              <w:top w:val="single" w:sz="8" w:space="0" w:color="000000"/>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D-/</w:t>
            </w:r>
            <w:r>
              <w:rPr>
                <w:rFonts w:ascii="Arial" w:hAnsi="Arial" w:cs="Arial" w:hint="eastAsia"/>
                <w:color w:val="000000"/>
                <w:kern w:val="0"/>
                <w:sz w:val="24"/>
                <w:szCs w:val="24"/>
              </w:rPr>
              <w:t>正面</w:t>
            </w:r>
          </w:p>
        </w:tc>
      </w:tr>
      <w:tr w:rsidR="00697622" w:rsidTr="00697622">
        <w:trPr>
          <w:trHeight w:val="255"/>
          <w:tblCellSpacing w:w="0" w:type="dxa"/>
        </w:trPr>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中国银行</w:t>
            </w:r>
          </w:p>
        </w:tc>
        <w:tc>
          <w:tcPr>
            <w:tcW w:w="1728" w:type="dxa"/>
            <w:tcBorders>
              <w:top w:val="nil"/>
              <w:left w:val="single" w:sz="8" w:space="0" w:color="000000"/>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稳定</w:t>
            </w:r>
          </w:p>
        </w:tc>
        <w:tc>
          <w:tcPr>
            <w:tcW w:w="2035" w:type="dxa"/>
            <w:tcBorders>
              <w:top w:val="nil"/>
              <w:left w:val="single" w:sz="8" w:space="0" w:color="000000"/>
              <w:bottom w:val="nil"/>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稳定</w:t>
            </w:r>
          </w:p>
        </w:tc>
        <w:tc>
          <w:tcPr>
            <w:tcW w:w="2050" w:type="dxa"/>
            <w:tcBorders>
              <w:top w:val="nil"/>
              <w:left w:val="single" w:sz="8" w:space="0" w:color="auto"/>
              <w:bottom w:val="nil"/>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D-/</w:t>
            </w:r>
            <w:r>
              <w:rPr>
                <w:rFonts w:ascii="Arial" w:hAnsi="Arial" w:cs="Arial" w:hint="eastAsia"/>
                <w:color w:val="000000"/>
                <w:kern w:val="0"/>
                <w:sz w:val="24"/>
                <w:szCs w:val="24"/>
              </w:rPr>
              <w:t>正面</w:t>
            </w:r>
          </w:p>
        </w:tc>
      </w:tr>
      <w:tr w:rsidR="00697622" w:rsidTr="00697622">
        <w:trPr>
          <w:trHeight w:val="255"/>
          <w:tblCellSpacing w:w="0" w:type="dxa"/>
        </w:trPr>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697622" w:rsidRDefault="00697622">
            <w:pPr>
              <w:widowControl/>
              <w:jc w:val="left"/>
              <w:rPr>
                <w:rFonts w:ascii="Arial" w:hAnsi="Arial" w:cs="Arial"/>
                <w:kern w:val="0"/>
                <w:sz w:val="24"/>
                <w:szCs w:val="24"/>
              </w:rPr>
            </w:pPr>
          </w:p>
        </w:tc>
        <w:tc>
          <w:tcPr>
            <w:tcW w:w="1597" w:type="dxa"/>
            <w:tcBorders>
              <w:top w:val="nil"/>
              <w:left w:val="single" w:sz="8" w:space="0" w:color="000000"/>
              <w:bottom w:val="single" w:sz="12"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建设银行</w:t>
            </w:r>
          </w:p>
        </w:tc>
        <w:tc>
          <w:tcPr>
            <w:tcW w:w="1728" w:type="dxa"/>
            <w:tcBorders>
              <w:top w:val="nil"/>
              <w:left w:val="single" w:sz="8" w:space="0" w:color="000000"/>
              <w:bottom w:val="single" w:sz="12"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w:t>
            </w:r>
            <w:r>
              <w:rPr>
                <w:rFonts w:ascii="Arial" w:hAnsi="Arial" w:cs="Arial" w:hint="eastAsia"/>
                <w:color w:val="000000"/>
                <w:kern w:val="0"/>
                <w:sz w:val="24"/>
                <w:szCs w:val="24"/>
              </w:rPr>
              <w:t>稳定</w:t>
            </w:r>
          </w:p>
        </w:tc>
        <w:tc>
          <w:tcPr>
            <w:tcW w:w="2035" w:type="dxa"/>
            <w:tcBorders>
              <w:top w:val="nil"/>
              <w:left w:val="single" w:sz="8" w:space="0" w:color="000000"/>
              <w:bottom w:val="single" w:sz="12" w:space="0" w:color="000000"/>
              <w:right w:val="single" w:sz="8" w:space="0" w:color="auto"/>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A1/</w:t>
            </w:r>
            <w:r>
              <w:rPr>
                <w:rFonts w:ascii="Arial" w:hAnsi="Arial" w:cs="Arial" w:hint="eastAsia"/>
                <w:color w:val="000000"/>
                <w:kern w:val="0"/>
                <w:sz w:val="24"/>
                <w:szCs w:val="24"/>
              </w:rPr>
              <w:t>稳定</w:t>
            </w:r>
          </w:p>
        </w:tc>
        <w:tc>
          <w:tcPr>
            <w:tcW w:w="2050" w:type="dxa"/>
            <w:tcBorders>
              <w:top w:val="nil"/>
              <w:left w:val="single" w:sz="8" w:space="0" w:color="auto"/>
              <w:bottom w:val="single" w:sz="12" w:space="0" w:color="000000"/>
              <w:right w:val="single" w:sz="8" w:space="0" w:color="000000"/>
            </w:tcBorders>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color w:val="000000"/>
                <w:kern w:val="0"/>
                <w:sz w:val="24"/>
                <w:szCs w:val="24"/>
              </w:rPr>
              <w:t>D-/</w:t>
            </w:r>
            <w:r>
              <w:rPr>
                <w:rFonts w:ascii="Arial" w:hAnsi="Arial" w:cs="Arial" w:hint="eastAsia"/>
                <w:color w:val="000000"/>
                <w:kern w:val="0"/>
                <w:sz w:val="24"/>
                <w:szCs w:val="24"/>
              </w:rPr>
              <w:t>稳定</w:t>
            </w:r>
          </w:p>
        </w:tc>
      </w:tr>
    </w:tbl>
    <w:p w:rsidR="00697622" w:rsidRDefault="00697622" w:rsidP="00697622">
      <w:pPr>
        <w:widowControl/>
        <w:snapToGrid w:val="0"/>
        <w:spacing w:line="560" w:lineRule="atLeast"/>
        <w:ind w:hanging="720"/>
        <w:jc w:val="center"/>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560" w:lineRule="atLeast"/>
        <w:ind w:firstLine="70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w:t>
      </w:r>
      <w:r>
        <w:rPr>
          <w:rFonts w:ascii="Arial" w:hAnsi="Arial" w:cs="Arial"/>
          <w:color w:val="000000"/>
          <w:kern w:val="0"/>
          <w:sz w:val="24"/>
          <w:szCs w:val="24"/>
        </w:rPr>
        <w:t>2007</w:t>
      </w:r>
      <w:r>
        <w:rPr>
          <w:rFonts w:ascii="Arial" w:hAnsi="Arial" w:cs="Arial" w:hint="eastAsia"/>
          <w:color w:val="000000"/>
          <w:kern w:val="0"/>
          <w:sz w:val="24"/>
          <w:szCs w:val="24"/>
        </w:rPr>
        <w:t>年美国</w:t>
      </w:r>
      <w:proofErr w:type="gramStart"/>
      <w:r>
        <w:rPr>
          <w:rFonts w:ascii="Arial" w:hAnsi="Arial" w:cs="Arial" w:hint="eastAsia"/>
          <w:color w:val="000000"/>
          <w:kern w:val="0"/>
          <w:sz w:val="24"/>
          <w:szCs w:val="24"/>
        </w:rPr>
        <w:t>次贷</w:t>
      </w:r>
      <w:proofErr w:type="gramEnd"/>
      <w:r>
        <w:rPr>
          <w:rFonts w:ascii="Arial" w:hAnsi="Arial" w:cs="Arial" w:hint="eastAsia"/>
          <w:color w:val="000000"/>
          <w:kern w:val="0"/>
          <w:sz w:val="24"/>
          <w:szCs w:val="24"/>
        </w:rPr>
        <w:t>危机发生后，国际权威评级机构对美国一些破产倒闭金融机构进行了评级。下表是陷入危机前后，国际评级机构对部分金融机构评级的变化对比情况。</w:t>
      </w:r>
    </w:p>
    <w:p w:rsidR="00697622" w:rsidRDefault="00697622" w:rsidP="00697622">
      <w:pPr>
        <w:widowControl/>
        <w:snapToGrid w:val="0"/>
        <w:spacing w:line="560" w:lineRule="atLeast"/>
        <w:ind w:firstLine="700"/>
        <w:jc w:val="left"/>
        <w:rPr>
          <w:rFonts w:ascii="Arial" w:hAnsi="Arial" w:cs="Arial"/>
          <w:kern w:val="0"/>
          <w:sz w:val="24"/>
          <w:szCs w:val="24"/>
        </w:rPr>
      </w:pPr>
      <w:r>
        <w:rPr>
          <w:rFonts w:ascii="Arial" w:hAnsi="Arial" w:cs="Arial"/>
          <w:color w:val="000000"/>
          <w:kern w:val="0"/>
          <w:sz w:val="24"/>
          <w:szCs w:val="24"/>
        </w:rPr>
        <w:t> </w:t>
      </w:r>
    </w:p>
    <w:tbl>
      <w:tblPr>
        <w:tblW w:w="0" w:type="auto"/>
        <w:tblCellSpacing w:w="0" w:type="dxa"/>
        <w:tblInd w:w="110" w:type="dxa"/>
        <w:tblBorders>
          <w:top w:val="single" w:sz="8" w:space="0" w:color="000000"/>
          <w:left w:val="single" w:sz="8" w:space="0" w:color="000000"/>
          <w:bottom w:val="single" w:sz="12" w:space="0" w:color="000000"/>
          <w:right w:val="single" w:sz="8" w:space="0" w:color="auto"/>
        </w:tblBorders>
        <w:tblCellMar>
          <w:left w:w="0" w:type="dxa"/>
          <w:right w:w="0" w:type="dxa"/>
        </w:tblCellMar>
        <w:tblLook w:val="04A0" w:firstRow="1" w:lastRow="0" w:firstColumn="1" w:lastColumn="0" w:noHBand="0" w:noVBand="1"/>
      </w:tblPr>
      <w:tblGrid>
        <w:gridCol w:w="1560"/>
        <w:gridCol w:w="2162"/>
        <w:gridCol w:w="1443"/>
        <w:gridCol w:w="1806"/>
        <w:gridCol w:w="1265"/>
      </w:tblGrid>
      <w:tr w:rsidR="00697622" w:rsidTr="00697622">
        <w:trPr>
          <w:trHeight w:val="300"/>
          <w:tblCellSpacing w:w="0" w:type="dxa"/>
        </w:trPr>
        <w:tc>
          <w:tcPr>
            <w:tcW w:w="1615" w:type="dxa"/>
            <w:vMerge w:val="restart"/>
            <w:tcBorders>
              <w:top w:val="single" w:sz="8" w:space="0" w:color="000000"/>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ind w:firstLine="560"/>
              <w:jc w:val="left"/>
              <w:rPr>
                <w:rFonts w:ascii="Arial" w:hAnsi="Arial" w:cs="Arial"/>
                <w:kern w:val="0"/>
                <w:sz w:val="24"/>
                <w:szCs w:val="24"/>
              </w:rPr>
            </w:pPr>
            <w:r>
              <w:rPr>
                <w:rFonts w:ascii="Arial" w:hAnsi="Arial" w:cs="Arial" w:hint="eastAsia"/>
                <w:color w:val="000000"/>
                <w:kern w:val="0"/>
                <w:sz w:val="24"/>
                <w:szCs w:val="24"/>
              </w:rPr>
              <w:t>机</w:t>
            </w:r>
            <w:r>
              <w:rPr>
                <w:rFonts w:ascii="Arial" w:hAnsi="Arial" w:cs="Arial"/>
                <w:color w:val="000000"/>
                <w:kern w:val="0"/>
                <w:sz w:val="24"/>
                <w:szCs w:val="24"/>
              </w:rPr>
              <w:t xml:space="preserve">   </w:t>
            </w:r>
            <w:r>
              <w:rPr>
                <w:rFonts w:ascii="Arial" w:hAnsi="Arial" w:cs="Arial" w:hint="eastAsia"/>
                <w:color w:val="000000"/>
                <w:kern w:val="0"/>
                <w:sz w:val="24"/>
                <w:szCs w:val="24"/>
              </w:rPr>
              <w:t>构</w:t>
            </w:r>
          </w:p>
        </w:tc>
        <w:tc>
          <w:tcPr>
            <w:tcW w:w="3705" w:type="dxa"/>
            <w:gridSpan w:val="2"/>
            <w:tcBorders>
              <w:top w:val="single" w:sz="8" w:space="0" w:color="000000"/>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ind w:firstLine="560"/>
              <w:jc w:val="left"/>
              <w:rPr>
                <w:rFonts w:ascii="Arial" w:hAnsi="Arial" w:cs="Arial"/>
                <w:kern w:val="0"/>
                <w:sz w:val="24"/>
                <w:szCs w:val="24"/>
              </w:rPr>
            </w:pPr>
            <w:r>
              <w:rPr>
                <w:rFonts w:ascii="Arial" w:hAnsi="Arial" w:cs="Arial" w:hint="eastAsia"/>
                <w:color w:val="000000"/>
                <w:kern w:val="0"/>
                <w:sz w:val="24"/>
                <w:szCs w:val="24"/>
              </w:rPr>
              <w:t>陷入危机前夕</w:t>
            </w:r>
          </w:p>
        </w:tc>
        <w:tc>
          <w:tcPr>
            <w:tcW w:w="3230" w:type="dxa"/>
            <w:gridSpan w:val="2"/>
            <w:tcBorders>
              <w:top w:val="single" w:sz="8" w:space="0" w:color="000000"/>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ind w:firstLine="560"/>
              <w:jc w:val="left"/>
              <w:rPr>
                <w:rFonts w:ascii="Arial" w:hAnsi="Arial" w:cs="Arial"/>
                <w:kern w:val="0"/>
                <w:sz w:val="24"/>
                <w:szCs w:val="24"/>
              </w:rPr>
            </w:pPr>
            <w:r>
              <w:rPr>
                <w:rFonts w:ascii="Arial" w:hAnsi="Arial" w:cs="Arial" w:hint="eastAsia"/>
                <w:color w:val="000000"/>
                <w:kern w:val="0"/>
                <w:sz w:val="24"/>
                <w:szCs w:val="24"/>
              </w:rPr>
              <w:t>陷入危机前半年</w:t>
            </w:r>
          </w:p>
        </w:tc>
      </w:tr>
      <w:tr w:rsidR="00697622" w:rsidTr="00697622">
        <w:trPr>
          <w:trHeight w:val="220"/>
          <w:tblCellSpacing w:w="0" w:type="dxa"/>
        </w:trPr>
        <w:tc>
          <w:tcPr>
            <w:tcW w:w="0" w:type="auto"/>
            <w:vMerge/>
            <w:tcBorders>
              <w:top w:val="single" w:sz="8" w:space="0" w:color="000000"/>
              <w:left w:val="single" w:sz="8" w:space="0" w:color="auto"/>
              <w:bottom w:val="single" w:sz="8" w:space="0" w:color="auto"/>
              <w:right w:val="single" w:sz="8" w:space="0" w:color="auto"/>
            </w:tcBorders>
            <w:vAlign w:val="center"/>
            <w:hideMark/>
          </w:tcPr>
          <w:p w:rsidR="00697622" w:rsidRDefault="00697622">
            <w:pPr>
              <w:widowControl/>
              <w:jc w:val="left"/>
              <w:rPr>
                <w:rFonts w:ascii="Arial" w:hAnsi="Arial" w:cs="Arial"/>
                <w:kern w:val="0"/>
                <w:sz w:val="24"/>
                <w:szCs w:val="24"/>
              </w:rPr>
            </w:pPr>
          </w:p>
        </w:tc>
        <w:tc>
          <w:tcPr>
            <w:tcW w:w="2185"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ind w:firstLine="560"/>
              <w:jc w:val="left"/>
              <w:rPr>
                <w:rFonts w:ascii="Arial" w:hAnsi="Arial" w:cs="Arial"/>
                <w:kern w:val="0"/>
                <w:sz w:val="24"/>
                <w:szCs w:val="24"/>
              </w:rPr>
            </w:pPr>
            <w:r>
              <w:rPr>
                <w:rFonts w:ascii="Arial" w:hAnsi="Arial" w:cs="Arial" w:hint="eastAsia"/>
                <w:color w:val="000000"/>
                <w:kern w:val="0"/>
                <w:sz w:val="24"/>
                <w:szCs w:val="24"/>
              </w:rPr>
              <w:t>长期信用等级</w:t>
            </w:r>
          </w:p>
        </w:tc>
        <w:tc>
          <w:tcPr>
            <w:tcW w:w="152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财务实力评级</w:t>
            </w:r>
          </w:p>
        </w:tc>
        <w:tc>
          <w:tcPr>
            <w:tcW w:w="190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ind w:firstLine="560"/>
              <w:jc w:val="left"/>
              <w:rPr>
                <w:rFonts w:ascii="Arial" w:hAnsi="Arial" w:cs="Arial"/>
                <w:kern w:val="0"/>
                <w:sz w:val="24"/>
                <w:szCs w:val="24"/>
              </w:rPr>
            </w:pPr>
            <w:r>
              <w:rPr>
                <w:rFonts w:ascii="Arial" w:hAnsi="Arial" w:cs="Arial" w:hint="eastAsia"/>
                <w:color w:val="000000"/>
                <w:kern w:val="0"/>
                <w:sz w:val="24"/>
                <w:szCs w:val="24"/>
              </w:rPr>
              <w:t>长期信用等级</w:t>
            </w:r>
          </w:p>
        </w:tc>
        <w:tc>
          <w:tcPr>
            <w:tcW w:w="133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left"/>
              <w:rPr>
                <w:rFonts w:ascii="Arial" w:hAnsi="Arial" w:cs="Arial"/>
                <w:kern w:val="0"/>
                <w:sz w:val="24"/>
                <w:szCs w:val="24"/>
              </w:rPr>
            </w:pPr>
            <w:r>
              <w:rPr>
                <w:rFonts w:ascii="Arial" w:hAnsi="Arial" w:cs="Arial" w:hint="eastAsia"/>
                <w:color w:val="000000"/>
                <w:kern w:val="0"/>
                <w:sz w:val="24"/>
                <w:szCs w:val="24"/>
              </w:rPr>
              <w:t>财务实力评级</w:t>
            </w:r>
          </w:p>
        </w:tc>
      </w:tr>
      <w:tr w:rsidR="00697622" w:rsidTr="00697622">
        <w:trPr>
          <w:trHeight w:val="320"/>
          <w:tblCellSpacing w:w="0" w:type="dxa"/>
        </w:trPr>
        <w:tc>
          <w:tcPr>
            <w:tcW w:w="1615"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hint="eastAsia"/>
                <w:color w:val="000000"/>
                <w:kern w:val="0"/>
                <w:sz w:val="24"/>
                <w:szCs w:val="24"/>
              </w:rPr>
              <w:t>美联银行</w:t>
            </w:r>
          </w:p>
        </w:tc>
        <w:tc>
          <w:tcPr>
            <w:tcW w:w="2185"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color w:val="000000"/>
                <w:kern w:val="0"/>
                <w:sz w:val="24"/>
                <w:szCs w:val="24"/>
              </w:rPr>
              <w:t>Aa1(2008/07/22)</w:t>
            </w:r>
          </w:p>
        </w:tc>
        <w:tc>
          <w:tcPr>
            <w:tcW w:w="152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color w:val="000000"/>
                <w:kern w:val="0"/>
                <w:sz w:val="24"/>
                <w:szCs w:val="24"/>
              </w:rPr>
              <w:t>B+</w:t>
            </w:r>
          </w:p>
        </w:tc>
        <w:tc>
          <w:tcPr>
            <w:tcW w:w="190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color w:val="000000"/>
                <w:kern w:val="0"/>
                <w:sz w:val="24"/>
                <w:szCs w:val="24"/>
              </w:rPr>
              <w:t>Aa1</w:t>
            </w:r>
          </w:p>
        </w:tc>
        <w:tc>
          <w:tcPr>
            <w:tcW w:w="133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jc w:val="center"/>
              <w:rPr>
                <w:rFonts w:ascii="Arial" w:hAnsi="Arial" w:cs="Arial"/>
                <w:kern w:val="0"/>
                <w:sz w:val="24"/>
                <w:szCs w:val="24"/>
              </w:rPr>
            </w:pPr>
            <w:r>
              <w:rPr>
                <w:rFonts w:ascii="Arial" w:hAnsi="Arial" w:cs="Arial"/>
                <w:color w:val="000000"/>
                <w:kern w:val="0"/>
                <w:sz w:val="24"/>
                <w:szCs w:val="24"/>
              </w:rPr>
              <w:t>B+</w:t>
            </w:r>
          </w:p>
        </w:tc>
      </w:tr>
      <w:tr w:rsidR="00697622" w:rsidTr="00697622">
        <w:trPr>
          <w:trHeight w:val="167"/>
          <w:tblCellSpacing w:w="0" w:type="dxa"/>
        </w:trPr>
        <w:tc>
          <w:tcPr>
            <w:tcW w:w="1615"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line="167" w:lineRule="atLeast"/>
              <w:jc w:val="center"/>
              <w:rPr>
                <w:rFonts w:ascii="Arial" w:hAnsi="Arial" w:cs="Arial"/>
                <w:kern w:val="0"/>
                <w:sz w:val="24"/>
                <w:szCs w:val="24"/>
              </w:rPr>
            </w:pPr>
            <w:r>
              <w:rPr>
                <w:rFonts w:ascii="Arial" w:hAnsi="Arial" w:cs="Arial" w:hint="eastAsia"/>
                <w:color w:val="000000"/>
                <w:kern w:val="0"/>
                <w:sz w:val="24"/>
                <w:szCs w:val="24"/>
              </w:rPr>
              <w:t>华盛顿互惠银行</w:t>
            </w:r>
          </w:p>
        </w:tc>
        <w:tc>
          <w:tcPr>
            <w:tcW w:w="2185"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line="167" w:lineRule="atLeast"/>
              <w:jc w:val="center"/>
              <w:rPr>
                <w:rFonts w:ascii="Arial" w:hAnsi="Arial" w:cs="Arial"/>
                <w:kern w:val="0"/>
                <w:sz w:val="24"/>
                <w:szCs w:val="24"/>
              </w:rPr>
            </w:pPr>
            <w:r>
              <w:rPr>
                <w:rFonts w:ascii="Arial" w:hAnsi="Arial" w:cs="Arial"/>
                <w:color w:val="000000"/>
                <w:kern w:val="0"/>
                <w:sz w:val="24"/>
                <w:szCs w:val="24"/>
              </w:rPr>
              <w:t>A2(2007/12/10)</w:t>
            </w:r>
          </w:p>
        </w:tc>
        <w:tc>
          <w:tcPr>
            <w:tcW w:w="152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line="167" w:lineRule="atLeast"/>
              <w:jc w:val="center"/>
              <w:rPr>
                <w:rFonts w:ascii="Arial" w:hAnsi="Arial" w:cs="Arial"/>
                <w:kern w:val="0"/>
                <w:sz w:val="24"/>
                <w:szCs w:val="24"/>
              </w:rPr>
            </w:pPr>
            <w:r>
              <w:rPr>
                <w:rFonts w:ascii="Arial" w:hAnsi="Arial" w:cs="Arial"/>
                <w:color w:val="000000"/>
                <w:kern w:val="0"/>
                <w:sz w:val="24"/>
                <w:szCs w:val="24"/>
              </w:rPr>
              <w:t>B-</w:t>
            </w:r>
          </w:p>
        </w:tc>
        <w:tc>
          <w:tcPr>
            <w:tcW w:w="190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line="167" w:lineRule="atLeast"/>
              <w:jc w:val="center"/>
              <w:rPr>
                <w:rFonts w:ascii="Arial" w:hAnsi="Arial" w:cs="Arial"/>
                <w:kern w:val="0"/>
                <w:sz w:val="24"/>
                <w:szCs w:val="24"/>
              </w:rPr>
            </w:pPr>
            <w:r>
              <w:rPr>
                <w:rFonts w:ascii="Arial" w:hAnsi="Arial" w:cs="Arial"/>
                <w:color w:val="000000"/>
                <w:kern w:val="0"/>
                <w:sz w:val="24"/>
                <w:szCs w:val="24"/>
              </w:rPr>
              <w:t>A2</w:t>
            </w:r>
          </w:p>
        </w:tc>
        <w:tc>
          <w:tcPr>
            <w:tcW w:w="1330" w:type="dxa"/>
            <w:tcBorders>
              <w:top w:val="single" w:sz="8" w:space="0" w:color="auto"/>
              <w:left w:val="single" w:sz="8" w:space="0" w:color="auto"/>
              <w:bottom w:val="single" w:sz="8" w:space="0" w:color="auto"/>
              <w:right w:val="single" w:sz="8" w:space="0" w:color="auto"/>
            </w:tcBorders>
            <w:vAlign w:val="center"/>
            <w:hideMark/>
          </w:tcPr>
          <w:p w:rsidR="00697622" w:rsidRDefault="00697622">
            <w:pPr>
              <w:widowControl/>
              <w:spacing w:before="100" w:beforeAutospacing="1" w:after="100" w:afterAutospacing="1" w:line="167" w:lineRule="atLeast"/>
              <w:jc w:val="center"/>
              <w:rPr>
                <w:rFonts w:ascii="Arial" w:hAnsi="Arial" w:cs="Arial"/>
                <w:kern w:val="0"/>
                <w:sz w:val="24"/>
                <w:szCs w:val="24"/>
              </w:rPr>
            </w:pPr>
            <w:r>
              <w:rPr>
                <w:rFonts w:ascii="Arial" w:hAnsi="Arial" w:cs="Arial"/>
                <w:color w:val="000000"/>
                <w:kern w:val="0"/>
                <w:sz w:val="24"/>
                <w:szCs w:val="24"/>
              </w:rPr>
              <w:t>B-</w:t>
            </w:r>
          </w:p>
        </w:tc>
      </w:tr>
    </w:tbl>
    <w:p w:rsidR="00697622" w:rsidRDefault="00697622" w:rsidP="00697622">
      <w:pPr>
        <w:widowControl/>
        <w:snapToGrid w:val="0"/>
        <w:spacing w:line="360" w:lineRule="auto"/>
        <w:ind w:firstLine="36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要求：试以</w:t>
      </w:r>
      <w:r>
        <w:rPr>
          <w:rFonts w:ascii="Arial" w:hAnsi="Arial" w:cs="Arial"/>
          <w:color w:val="000000"/>
          <w:kern w:val="0"/>
          <w:sz w:val="24"/>
          <w:szCs w:val="24"/>
        </w:rPr>
        <w:t>“</w:t>
      </w:r>
      <w:r>
        <w:rPr>
          <w:rFonts w:ascii="Arial" w:hAnsi="Arial" w:cs="Arial" w:hint="eastAsia"/>
          <w:color w:val="000000"/>
          <w:kern w:val="0"/>
          <w:sz w:val="24"/>
          <w:szCs w:val="24"/>
        </w:rPr>
        <w:t>国际信用评级对我国银行信用评级的影响</w:t>
      </w:r>
      <w:r>
        <w:rPr>
          <w:rFonts w:ascii="Arial" w:hAnsi="Arial" w:cs="Arial"/>
          <w:color w:val="000000"/>
          <w:kern w:val="0"/>
          <w:sz w:val="24"/>
          <w:szCs w:val="24"/>
        </w:rPr>
        <w:t>”</w:t>
      </w:r>
      <w:r>
        <w:rPr>
          <w:rFonts w:ascii="Arial" w:hAnsi="Arial" w:cs="Arial" w:hint="eastAsia"/>
          <w:color w:val="000000"/>
          <w:kern w:val="0"/>
          <w:sz w:val="24"/>
          <w:szCs w:val="24"/>
        </w:rPr>
        <w:t>为题写一篇不少于</w:t>
      </w:r>
      <w:r>
        <w:rPr>
          <w:rFonts w:ascii="Arial" w:hAnsi="Arial" w:cs="Arial"/>
          <w:color w:val="000000"/>
          <w:kern w:val="0"/>
          <w:sz w:val="24"/>
          <w:szCs w:val="24"/>
        </w:rPr>
        <w:t>600</w:t>
      </w:r>
      <w:r>
        <w:rPr>
          <w:rFonts w:ascii="Arial" w:hAnsi="Arial" w:cs="Arial" w:hint="eastAsia"/>
          <w:color w:val="000000"/>
          <w:kern w:val="0"/>
          <w:sz w:val="24"/>
          <w:szCs w:val="24"/>
        </w:rPr>
        <w:t>字的短文。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分析思路：</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、概括银行绩效评级和银行信用评级的内容；</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、谈谈你对国际信用评级机构对我国银行评级的看法；</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、阐述要提高国际信用评级机构对我国银行业的评级，有哪些工作要做？</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、提出你的政策建议。</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lastRenderedPageBreak/>
        <w:t>第九次作业（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1</w:t>
      </w:r>
      <w:r>
        <w:rPr>
          <w:rFonts w:ascii="Arial" w:hAnsi="Arial" w:cs="Arial" w:hint="eastAsia"/>
          <w:color w:val="000000"/>
          <w:kern w:val="0"/>
          <w:sz w:val="24"/>
          <w:szCs w:val="24"/>
        </w:rPr>
        <w:t>、来自中国银监会的资料表明，到</w:t>
      </w:r>
      <w:r>
        <w:rPr>
          <w:rFonts w:ascii="Arial" w:hAnsi="Arial" w:cs="Arial"/>
          <w:color w:val="000000"/>
          <w:kern w:val="0"/>
          <w:sz w:val="24"/>
          <w:szCs w:val="24"/>
        </w:rPr>
        <w:t>2008</w:t>
      </w:r>
      <w:r>
        <w:rPr>
          <w:rFonts w:ascii="Arial" w:hAnsi="Arial" w:cs="Arial" w:hint="eastAsia"/>
          <w:color w:val="000000"/>
          <w:kern w:val="0"/>
          <w:sz w:val="24"/>
          <w:szCs w:val="24"/>
        </w:rPr>
        <w:t>年底，我国银行业资产总额</w:t>
      </w:r>
      <w:r>
        <w:rPr>
          <w:rFonts w:ascii="Arial" w:hAnsi="Arial" w:cs="Arial"/>
          <w:color w:val="000000"/>
          <w:kern w:val="0"/>
          <w:sz w:val="24"/>
          <w:szCs w:val="24"/>
        </w:rPr>
        <w:t>62.4</w:t>
      </w:r>
      <w:proofErr w:type="gramStart"/>
      <w:r>
        <w:rPr>
          <w:rFonts w:ascii="Arial" w:hAnsi="Arial" w:cs="Arial" w:hint="eastAsia"/>
          <w:color w:val="000000"/>
          <w:kern w:val="0"/>
          <w:sz w:val="24"/>
          <w:szCs w:val="24"/>
        </w:rPr>
        <w:t>万亿</w:t>
      </w:r>
      <w:proofErr w:type="gramEnd"/>
      <w:r>
        <w:rPr>
          <w:rFonts w:ascii="Arial" w:hAnsi="Arial" w:cs="Arial" w:hint="eastAsia"/>
          <w:color w:val="000000"/>
          <w:kern w:val="0"/>
          <w:sz w:val="24"/>
          <w:szCs w:val="24"/>
        </w:rPr>
        <w:t>元，是</w:t>
      </w:r>
      <w:r>
        <w:rPr>
          <w:rFonts w:ascii="Arial" w:hAnsi="Arial" w:cs="Arial"/>
          <w:color w:val="000000"/>
          <w:kern w:val="0"/>
          <w:sz w:val="24"/>
          <w:szCs w:val="24"/>
        </w:rPr>
        <w:t>1978</w:t>
      </w:r>
      <w:r>
        <w:rPr>
          <w:rFonts w:ascii="Arial" w:hAnsi="Arial" w:cs="Arial" w:hint="eastAsia"/>
          <w:color w:val="000000"/>
          <w:kern w:val="0"/>
          <w:sz w:val="24"/>
          <w:szCs w:val="24"/>
        </w:rPr>
        <w:t>年的</w:t>
      </w:r>
      <w:r>
        <w:rPr>
          <w:rFonts w:ascii="Arial" w:hAnsi="Arial" w:cs="Arial"/>
          <w:color w:val="000000"/>
          <w:kern w:val="0"/>
          <w:sz w:val="24"/>
          <w:szCs w:val="24"/>
        </w:rPr>
        <w:t>323</w:t>
      </w:r>
      <w:r>
        <w:rPr>
          <w:rFonts w:ascii="Arial" w:hAnsi="Arial" w:cs="Arial" w:hint="eastAsia"/>
          <w:color w:val="000000"/>
          <w:kern w:val="0"/>
          <w:sz w:val="24"/>
          <w:szCs w:val="24"/>
        </w:rPr>
        <w:t>倍，年均增长</w:t>
      </w:r>
      <w:r>
        <w:rPr>
          <w:rFonts w:ascii="Arial" w:hAnsi="Arial" w:cs="Arial"/>
          <w:color w:val="000000"/>
          <w:kern w:val="0"/>
          <w:sz w:val="24"/>
          <w:szCs w:val="24"/>
        </w:rPr>
        <w:t>21.2%</w:t>
      </w:r>
      <w:r>
        <w:rPr>
          <w:rFonts w:ascii="Arial" w:hAnsi="Arial" w:cs="Arial" w:hint="eastAsia"/>
          <w:color w:val="000000"/>
          <w:kern w:val="0"/>
          <w:sz w:val="24"/>
          <w:szCs w:val="24"/>
        </w:rPr>
        <w:t>。按一级资本排名，工商银行、建设银行、中国银行进入了全球最大</w:t>
      </w:r>
      <w:r>
        <w:rPr>
          <w:rFonts w:ascii="Arial" w:hAnsi="Arial" w:cs="Arial"/>
          <w:color w:val="000000"/>
          <w:kern w:val="0"/>
          <w:sz w:val="24"/>
          <w:szCs w:val="24"/>
        </w:rPr>
        <w:t>15</w:t>
      </w:r>
      <w:r>
        <w:rPr>
          <w:rFonts w:ascii="Arial" w:hAnsi="Arial" w:cs="Arial" w:hint="eastAsia"/>
          <w:color w:val="000000"/>
          <w:kern w:val="0"/>
          <w:sz w:val="24"/>
          <w:szCs w:val="24"/>
        </w:rPr>
        <w:t>家银行的行列。</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、长期以来，中国银行传统上是我国经营外汇业务为主的国有商业银行。</w:t>
      </w:r>
      <w:r>
        <w:rPr>
          <w:rFonts w:ascii="Arial" w:hAnsi="Arial" w:cs="Arial"/>
          <w:color w:val="000000"/>
          <w:kern w:val="0"/>
          <w:sz w:val="24"/>
          <w:szCs w:val="24"/>
        </w:rPr>
        <w:t>2008</w:t>
      </w:r>
      <w:r>
        <w:rPr>
          <w:rFonts w:ascii="Arial" w:hAnsi="Arial" w:cs="Arial" w:hint="eastAsia"/>
          <w:color w:val="000000"/>
          <w:kern w:val="0"/>
          <w:sz w:val="24"/>
          <w:szCs w:val="24"/>
        </w:rPr>
        <w:t>年金融危机以来，中国银行开始日益重视国内业务的发展，加大了对国内市场的开发力度。</w:t>
      </w:r>
      <w:r>
        <w:rPr>
          <w:rFonts w:ascii="Arial" w:hAnsi="Arial" w:cs="Arial"/>
          <w:color w:val="000000"/>
          <w:kern w:val="0"/>
          <w:sz w:val="24"/>
          <w:szCs w:val="24"/>
        </w:rPr>
        <w:t>2009</w:t>
      </w:r>
      <w:r>
        <w:rPr>
          <w:rFonts w:ascii="Arial" w:hAnsi="Arial" w:cs="Arial" w:hint="eastAsia"/>
          <w:color w:val="000000"/>
          <w:kern w:val="0"/>
          <w:sz w:val="24"/>
          <w:szCs w:val="24"/>
        </w:rPr>
        <w:t>年上半年，国内业务特别是贷款业务的发展速度远远高于其他银行。</w:t>
      </w:r>
    </w:p>
    <w:p w:rsidR="00697622" w:rsidRDefault="00697622" w:rsidP="00697622">
      <w:pPr>
        <w:widowControl/>
        <w:snapToGrid w:val="0"/>
        <w:spacing w:line="360" w:lineRule="auto"/>
        <w:ind w:firstLine="4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近年来，随着全球经济金融一体化的加速和各国对金融业管制的放松，国际大银行进一步加快了在境外设立分支机构和兼并收购的步伐，构建了全球化的业务网络；国际大银行境外业务占全部业务的比重越来越大，境外利润占全部利润来源的比例越来越高，许多银行营业收入中的近一半甚至高达</w:t>
      </w:r>
      <w:r>
        <w:rPr>
          <w:rFonts w:ascii="Arial" w:hAnsi="Arial" w:cs="Arial"/>
          <w:color w:val="000000"/>
          <w:kern w:val="0"/>
          <w:sz w:val="24"/>
          <w:szCs w:val="24"/>
        </w:rPr>
        <w:t>70%</w:t>
      </w:r>
      <w:r>
        <w:rPr>
          <w:rFonts w:ascii="Arial" w:hAnsi="Arial" w:cs="Arial" w:hint="eastAsia"/>
          <w:color w:val="000000"/>
          <w:kern w:val="0"/>
          <w:sz w:val="24"/>
          <w:szCs w:val="24"/>
        </w:rPr>
        <w:t>都来自本土之外。我国银行业全面开放为中资银行</w:t>
      </w:r>
      <w:r>
        <w:rPr>
          <w:rFonts w:ascii="Arial" w:hAnsi="Arial" w:cs="Arial"/>
          <w:color w:val="000000"/>
          <w:kern w:val="0"/>
          <w:sz w:val="24"/>
          <w:szCs w:val="24"/>
        </w:rPr>
        <w:t>“</w:t>
      </w:r>
      <w:r>
        <w:rPr>
          <w:rFonts w:ascii="Arial" w:hAnsi="Arial" w:cs="Arial" w:hint="eastAsia"/>
          <w:color w:val="000000"/>
          <w:kern w:val="0"/>
          <w:sz w:val="24"/>
          <w:szCs w:val="24"/>
        </w:rPr>
        <w:t>走出去</w:t>
      </w:r>
      <w:r>
        <w:rPr>
          <w:rFonts w:ascii="Arial" w:hAnsi="Arial" w:cs="Arial"/>
          <w:color w:val="000000"/>
          <w:kern w:val="0"/>
          <w:sz w:val="24"/>
          <w:szCs w:val="24"/>
        </w:rPr>
        <w:t>”</w:t>
      </w:r>
      <w:r>
        <w:rPr>
          <w:rFonts w:ascii="Arial" w:hAnsi="Arial" w:cs="Arial" w:hint="eastAsia"/>
          <w:color w:val="000000"/>
          <w:kern w:val="0"/>
          <w:sz w:val="24"/>
          <w:szCs w:val="24"/>
        </w:rPr>
        <w:t>创造了条件，特别是随着我国经济整体实力的增强和对外经济金融交往的日益频繁，我国银行业也加快了海外扩张的速度，发展的空间仍然很大。如目前工商银行境外资产和业务收入占比均不足</w:t>
      </w:r>
      <w:r>
        <w:rPr>
          <w:rFonts w:ascii="Arial" w:hAnsi="Arial" w:cs="Arial"/>
          <w:color w:val="000000"/>
          <w:kern w:val="0"/>
          <w:sz w:val="24"/>
          <w:szCs w:val="24"/>
        </w:rPr>
        <w:t>5%</w:t>
      </w:r>
      <w:r>
        <w:rPr>
          <w:rFonts w:ascii="Arial" w:hAnsi="Arial" w:cs="Arial" w:hint="eastAsia"/>
          <w:color w:val="000000"/>
          <w:kern w:val="0"/>
          <w:sz w:val="24"/>
          <w:szCs w:val="24"/>
        </w:rPr>
        <w:t>，本土实现的收益占整个集团收益的比重过大。</w:t>
      </w:r>
    </w:p>
    <w:p w:rsidR="00697622" w:rsidRDefault="00697622" w:rsidP="00697622">
      <w:pPr>
        <w:widowControl/>
        <w:snapToGrid w:val="0"/>
        <w:spacing w:line="360" w:lineRule="auto"/>
        <w:ind w:firstLine="48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要求：根据以上材料和教材相关内容回答下列问题：</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、简述我国银行业改革开放的成就以及我国银行业</w:t>
      </w:r>
      <w:r>
        <w:rPr>
          <w:rFonts w:ascii="Arial" w:hAnsi="Arial" w:cs="Arial"/>
          <w:color w:val="000000"/>
          <w:kern w:val="0"/>
          <w:sz w:val="24"/>
          <w:szCs w:val="24"/>
        </w:rPr>
        <w:t>“</w:t>
      </w:r>
      <w:r>
        <w:rPr>
          <w:rFonts w:ascii="Arial" w:hAnsi="Arial" w:cs="Arial" w:hint="eastAsia"/>
          <w:color w:val="000000"/>
          <w:kern w:val="0"/>
          <w:sz w:val="24"/>
          <w:szCs w:val="24"/>
        </w:rPr>
        <w:t>走出去</w:t>
      </w:r>
      <w:r>
        <w:rPr>
          <w:rFonts w:ascii="Arial" w:hAnsi="Arial" w:cs="Arial"/>
          <w:color w:val="000000"/>
          <w:kern w:val="0"/>
          <w:sz w:val="24"/>
          <w:szCs w:val="24"/>
        </w:rPr>
        <w:t>”</w:t>
      </w:r>
      <w:r>
        <w:rPr>
          <w:rFonts w:ascii="Arial" w:hAnsi="Arial" w:cs="Arial" w:hint="eastAsia"/>
          <w:color w:val="000000"/>
          <w:kern w:val="0"/>
          <w:sz w:val="24"/>
          <w:szCs w:val="24"/>
        </w:rPr>
        <w:t>的主要历程。</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、从理论上论述我国银行业走出去的主要原因，并分析我国银行业走出去的得失。</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、认真思考金融危机以后，我国银行业走出去应该采取的战略转型任务与策略。</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答题思路与方法：</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、进行适度的文献调研；</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、对我国银行走出去的原因可以进行学习小组讨论，亦可同面授辅导教师探讨；</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、独立思考我国银行业走出去应该采取的战略转型任务与策略；</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第十次作业（</w:t>
      </w:r>
      <w:r>
        <w:rPr>
          <w:rFonts w:ascii="Arial" w:hAnsi="Arial" w:cs="Arial"/>
          <w:b/>
          <w:bCs/>
          <w:color w:val="000000"/>
          <w:kern w:val="0"/>
          <w:sz w:val="24"/>
          <w:szCs w:val="24"/>
        </w:rPr>
        <w:t>10</w:t>
      </w:r>
      <w:r>
        <w:rPr>
          <w:rFonts w:ascii="Arial" w:hAnsi="Arial" w:cs="Arial" w:hint="eastAsia"/>
          <w:b/>
          <w:bCs/>
          <w:color w:val="000000"/>
          <w:kern w:val="0"/>
          <w:sz w:val="24"/>
          <w:szCs w:val="24"/>
        </w:rPr>
        <w:t>分）：</w:t>
      </w:r>
    </w:p>
    <w:p w:rsidR="00697622" w:rsidRDefault="00697622" w:rsidP="00697622">
      <w:pPr>
        <w:widowControl/>
        <w:snapToGrid w:val="0"/>
        <w:spacing w:line="360" w:lineRule="auto"/>
        <w:ind w:firstLine="562"/>
        <w:jc w:val="left"/>
        <w:rPr>
          <w:rFonts w:ascii="Arial" w:hAnsi="Arial" w:cs="Arial"/>
          <w:kern w:val="0"/>
          <w:sz w:val="24"/>
          <w:szCs w:val="24"/>
        </w:rPr>
      </w:pPr>
      <w:r>
        <w:rPr>
          <w:rFonts w:ascii="Arial" w:hAnsi="Arial" w:cs="Arial" w:hint="eastAsia"/>
          <w:b/>
          <w:bCs/>
          <w:color w:val="000000"/>
          <w:kern w:val="0"/>
          <w:sz w:val="24"/>
          <w:szCs w:val="24"/>
        </w:rPr>
        <w:t>《分析材料》：</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lastRenderedPageBreak/>
        <w:t>材料</w:t>
      </w:r>
      <w:r>
        <w:rPr>
          <w:rFonts w:ascii="Arial" w:hAnsi="Arial" w:cs="Arial"/>
          <w:color w:val="000000"/>
          <w:kern w:val="0"/>
          <w:sz w:val="24"/>
          <w:szCs w:val="24"/>
        </w:rPr>
        <w:t>1</w:t>
      </w:r>
      <w:r>
        <w:rPr>
          <w:rFonts w:ascii="Arial" w:hAnsi="Arial" w:cs="Arial" w:hint="eastAsia"/>
          <w:color w:val="000000"/>
          <w:kern w:val="0"/>
          <w:sz w:val="24"/>
          <w:szCs w:val="24"/>
        </w:rPr>
        <w:t>：理论界通常有三种菲利普斯曲线。第一种菲利普斯曲线表明的是失业率与货币工资变化率之间的关系，可称之为</w:t>
      </w:r>
      <w:r>
        <w:rPr>
          <w:rFonts w:ascii="Arial" w:hAnsi="Arial" w:cs="Arial"/>
          <w:color w:val="000000"/>
          <w:kern w:val="0"/>
          <w:sz w:val="24"/>
          <w:szCs w:val="24"/>
        </w:rPr>
        <w:t>“</w:t>
      </w:r>
      <w:r>
        <w:rPr>
          <w:rFonts w:ascii="Arial" w:hAnsi="Arial" w:cs="Arial" w:hint="eastAsia"/>
          <w:color w:val="000000"/>
          <w:kern w:val="0"/>
          <w:sz w:val="24"/>
          <w:szCs w:val="24"/>
        </w:rPr>
        <w:t>失业－工资</w:t>
      </w:r>
      <w:r>
        <w:rPr>
          <w:rFonts w:ascii="Arial" w:hAnsi="Arial" w:cs="Arial"/>
          <w:color w:val="000000"/>
          <w:kern w:val="0"/>
          <w:sz w:val="24"/>
          <w:szCs w:val="24"/>
        </w:rPr>
        <w:t>”</w:t>
      </w:r>
      <w:r>
        <w:rPr>
          <w:rFonts w:ascii="Arial" w:hAnsi="Arial" w:cs="Arial" w:hint="eastAsia"/>
          <w:color w:val="000000"/>
          <w:kern w:val="0"/>
          <w:sz w:val="24"/>
          <w:szCs w:val="24"/>
        </w:rPr>
        <w:t>菲利普斯曲线。这是由当时在英国从事研究的新西兰经济学家菲利普斯本人于</w:t>
      </w:r>
      <w:r>
        <w:rPr>
          <w:rFonts w:ascii="Arial" w:hAnsi="Arial" w:cs="Arial"/>
          <w:color w:val="000000"/>
          <w:kern w:val="0"/>
          <w:sz w:val="24"/>
          <w:szCs w:val="24"/>
        </w:rPr>
        <w:t>1958</w:t>
      </w:r>
      <w:r>
        <w:rPr>
          <w:rFonts w:ascii="Arial" w:hAnsi="Arial" w:cs="Arial" w:hint="eastAsia"/>
          <w:color w:val="000000"/>
          <w:kern w:val="0"/>
          <w:sz w:val="24"/>
          <w:szCs w:val="24"/>
        </w:rPr>
        <w:t>年最早提出的。第二种菲利普斯曲线表明的是失业率与物价上涨率之间的关系，可称之为</w:t>
      </w:r>
      <w:r>
        <w:rPr>
          <w:rFonts w:ascii="Arial" w:hAnsi="Arial" w:cs="Arial"/>
          <w:color w:val="000000"/>
          <w:kern w:val="0"/>
          <w:sz w:val="24"/>
          <w:szCs w:val="24"/>
        </w:rPr>
        <w:t>“</w:t>
      </w:r>
      <w:r>
        <w:rPr>
          <w:rFonts w:ascii="Arial" w:hAnsi="Arial" w:cs="Arial" w:hint="eastAsia"/>
          <w:color w:val="000000"/>
          <w:kern w:val="0"/>
          <w:sz w:val="24"/>
          <w:szCs w:val="24"/>
        </w:rPr>
        <w:t>失业－物价</w:t>
      </w:r>
      <w:r>
        <w:rPr>
          <w:rFonts w:ascii="Arial" w:hAnsi="Arial" w:cs="Arial"/>
          <w:color w:val="000000"/>
          <w:kern w:val="0"/>
          <w:sz w:val="24"/>
          <w:szCs w:val="24"/>
        </w:rPr>
        <w:t>”</w:t>
      </w:r>
      <w:r>
        <w:rPr>
          <w:rFonts w:ascii="Arial" w:hAnsi="Arial" w:cs="Arial" w:hint="eastAsia"/>
          <w:color w:val="000000"/>
          <w:kern w:val="0"/>
          <w:sz w:val="24"/>
          <w:szCs w:val="24"/>
        </w:rPr>
        <w:t>菲利普斯曲线。这是由美国经济学家萨缪尔森和索洛于</w:t>
      </w:r>
      <w:r>
        <w:rPr>
          <w:rFonts w:ascii="Arial" w:hAnsi="Arial" w:cs="Arial"/>
          <w:color w:val="000000"/>
          <w:kern w:val="0"/>
          <w:sz w:val="24"/>
          <w:szCs w:val="24"/>
        </w:rPr>
        <w:t>1960</w:t>
      </w:r>
      <w:r>
        <w:rPr>
          <w:rFonts w:ascii="Arial" w:hAnsi="Arial" w:cs="Arial" w:hint="eastAsia"/>
          <w:color w:val="000000"/>
          <w:kern w:val="0"/>
          <w:sz w:val="24"/>
          <w:szCs w:val="24"/>
        </w:rPr>
        <w:t>年提出的。第三种菲利普斯曲线表明的是经济增长率与物价上涨率之间的关系，可称之为</w:t>
      </w:r>
      <w:r>
        <w:rPr>
          <w:rFonts w:ascii="Arial" w:hAnsi="Arial" w:cs="Arial"/>
          <w:color w:val="000000"/>
          <w:kern w:val="0"/>
          <w:sz w:val="24"/>
          <w:szCs w:val="24"/>
        </w:rPr>
        <w:t>“</w:t>
      </w:r>
      <w:r>
        <w:rPr>
          <w:rFonts w:ascii="Arial" w:hAnsi="Arial" w:cs="Arial" w:hint="eastAsia"/>
          <w:color w:val="000000"/>
          <w:kern w:val="0"/>
          <w:sz w:val="24"/>
          <w:szCs w:val="24"/>
        </w:rPr>
        <w:t>产出－物价</w:t>
      </w:r>
      <w:r>
        <w:rPr>
          <w:rFonts w:ascii="Arial" w:hAnsi="Arial" w:cs="Arial"/>
          <w:color w:val="000000"/>
          <w:kern w:val="0"/>
          <w:sz w:val="24"/>
          <w:szCs w:val="24"/>
        </w:rPr>
        <w:t>”</w:t>
      </w:r>
      <w:r>
        <w:rPr>
          <w:rFonts w:ascii="Arial" w:hAnsi="Arial" w:cs="Arial" w:hint="eastAsia"/>
          <w:color w:val="000000"/>
          <w:kern w:val="0"/>
          <w:sz w:val="24"/>
          <w:szCs w:val="24"/>
        </w:rPr>
        <w:t>菲利普斯曲线。这是后来许多经济学家所惯常使用的。这种菲利普斯曲线以经济增长率代替了第二种菲利普斯曲线中的失业率。这一代替是通过</w:t>
      </w:r>
      <w:r>
        <w:rPr>
          <w:rFonts w:ascii="Arial" w:hAnsi="Arial" w:cs="Arial"/>
          <w:color w:val="000000"/>
          <w:kern w:val="0"/>
          <w:sz w:val="24"/>
          <w:szCs w:val="24"/>
        </w:rPr>
        <w:t>“</w:t>
      </w:r>
      <w:r>
        <w:rPr>
          <w:rFonts w:ascii="Arial" w:hAnsi="Arial" w:cs="Arial" w:hint="eastAsia"/>
          <w:color w:val="000000"/>
          <w:kern w:val="0"/>
          <w:sz w:val="24"/>
          <w:szCs w:val="24"/>
        </w:rPr>
        <w:t>奥肯定律</w:t>
      </w:r>
      <w:r>
        <w:rPr>
          <w:rFonts w:ascii="Arial" w:hAnsi="Arial" w:cs="Arial"/>
          <w:color w:val="000000"/>
          <w:kern w:val="0"/>
          <w:sz w:val="24"/>
          <w:szCs w:val="24"/>
        </w:rPr>
        <w:t>”</w:t>
      </w:r>
      <w:r>
        <w:rPr>
          <w:rFonts w:ascii="Arial" w:hAnsi="Arial" w:cs="Arial" w:hint="eastAsia"/>
          <w:color w:val="000000"/>
          <w:kern w:val="0"/>
          <w:sz w:val="24"/>
          <w:szCs w:val="24"/>
        </w:rPr>
        <w:t>实现的。美国经济学家奥肯于</w:t>
      </w:r>
      <w:r>
        <w:rPr>
          <w:rFonts w:ascii="Arial" w:hAnsi="Arial" w:cs="Arial"/>
          <w:color w:val="000000"/>
          <w:kern w:val="0"/>
          <w:sz w:val="24"/>
          <w:szCs w:val="24"/>
        </w:rPr>
        <w:t>1962</w:t>
      </w:r>
      <w:r>
        <w:rPr>
          <w:rFonts w:ascii="Arial" w:hAnsi="Arial" w:cs="Arial" w:hint="eastAsia"/>
          <w:color w:val="000000"/>
          <w:kern w:val="0"/>
          <w:sz w:val="24"/>
          <w:szCs w:val="24"/>
        </w:rPr>
        <w:t>年提出，失业率与经济增长率具有反向的对应变动关系。这样，经济增长率与物价上涨率之间便呈现出同向的对应变动关系。以上三种形状的菲利普斯曲线，反映了美国、英国等西方一些国家在五、六十年代的情况。它们分别表明了失业率与货币工资变化率之间的反向对应关系、失业率与物价上涨率之间的反向对应关系、经济增长率与物价上涨率之间的同向对应关系。我们将这三种形状的菲利普斯曲线称为基本的菲利普斯曲线，将它们分别表明的两个</w:t>
      </w:r>
      <w:proofErr w:type="gramStart"/>
      <w:r>
        <w:rPr>
          <w:rFonts w:ascii="Arial" w:hAnsi="Arial" w:cs="Arial" w:hint="eastAsia"/>
          <w:color w:val="000000"/>
          <w:kern w:val="0"/>
          <w:sz w:val="24"/>
          <w:szCs w:val="24"/>
        </w:rPr>
        <w:t>反向和</w:t>
      </w:r>
      <w:proofErr w:type="gramEnd"/>
      <w:r>
        <w:rPr>
          <w:rFonts w:ascii="Arial" w:hAnsi="Arial" w:cs="Arial" w:hint="eastAsia"/>
          <w:color w:val="000000"/>
          <w:kern w:val="0"/>
          <w:sz w:val="24"/>
          <w:szCs w:val="24"/>
        </w:rPr>
        <w:t>一个同向的对应变动关系称为基本的菲利普斯曲线关系。</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2</w:t>
      </w:r>
      <w:r>
        <w:rPr>
          <w:rFonts w:ascii="Arial" w:hAnsi="Arial" w:cs="Arial" w:hint="eastAsia"/>
          <w:color w:val="000000"/>
          <w:kern w:val="0"/>
          <w:sz w:val="24"/>
          <w:szCs w:val="24"/>
        </w:rPr>
        <w:t>：近年国内有学者主张以传统菲利普斯曲线作为宏观经济政策的理论指导，治理我国失业与通胀。传统菲利普斯曲线的命题是：通货膨胀率（即货币工资增长率）和失业率两大经济变量之间存在负相关变动关系。其政策主张，是以高通胀</w:t>
      </w:r>
      <w:proofErr w:type="gramStart"/>
      <w:r>
        <w:rPr>
          <w:rFonts w:ascii="Arial" w:hAnsi="Arial" w:cs="Arial" w:hint="eastAsia"/>
          <w:color w:val="000000"/>
          <w:kern w:val="0"/>
          <w:sz w:val="24"/>
          <w:szCs w:val="24"/>
        </w:rPr>
        <w:t>换取低</w:t>
      </w:r>
      <w:proofErr w:type="gramEnd"/>
      <w:r>
        <w:rPr>
          <w:rFonts w:ascii="Arial" w:hAnsi="Arial" w:cs="Arial" w:hint="eastAsia"/>
          <w:color w:val="000000"/>
          <w:kern w:val="0"/>
          <w:sz w:val="24"/>
          <w:szCs w:val="24"/>
        </w:rPr>
        <w:t>失业率，或以高失业率来降低通胀率。本文认为，在经济全球化和经济转型背景下，我国通胀已受多种因素影响：非货币工资增长单一因素推动，与近年的失业率无稳定的负相关关系，因而不宜套用该曲线及政策导向治理通胀与失业。</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kern w:val="0"/>
          <w:sz w:val="24"/>
          <w:szCs w:val="24"/>
        </w:rPr>
        <w:t>——</w:t>
      </w:r>
      <w:proofErr w:type="gramStart"/>
      <w:r>
        <w:rPr>
          <w:rFonts w:ascii="Arial" w:hAnsi="Arial" w:cs="Arial" w:hint="eastAsia"/>
          <w:color w:val="000000"/>
          <w:kern w:val="0"/>
          <w:sz w:val="24"/>
          <w:szCs w:val="24"/>
        </w:rPr>
        <w:t>摘自周念林</w:t>
      </w:r>
      <w:proofErr w:type="gramEnd"/>
      <w:r>
        <w:rPr>
          <w:rFonts w:ascii="Arial" w:hAnsi="Arial" w:cs="Arial" w:hint="eastAsia"/>
          <w:color w:val="000000"/>
          <w:kern w:val="0"/>
          <w:sz w:val="24"/>
          <w:szCs w:val="24"/>
        </w:rPr>
        <w:t>文章</w:t>
      </w:r>
      <w:r>
        <w:rPr>
          <w:rFonts w:ascii="Arial" w:hAnsi="Arial" w:cs="Arial"/>
          <w:color w:val="000000"/>
          <w:kern w:val="0"/>
          <w:sz w:val="24"/>
          <w:szCs w:val="24"/>
        </w:rPr>
        <w:t>“</w:t>
      </w:r>
      <w:r>
        <w:rPr>
          <w:rFonts w:ascii="Arial" w:hAnsi="Arial" w:cs="Arial" w:hint="eastAsia"/>
          <w:color w:val="000000"/>
          <w:kern w:val="0"/>
          <w:sz w:val="24"/>
          <w:szCs w:val="24"/>
        </w:rPr>
        <w:t>传统菲利普斯曲线难以应对中国通货膨胀与失业问题</w:t>
      </w:r>
      <w:r>
        <w:rPr>
          <w:rFonts w:ascii="Arial" w:hAnsi="Arial" w:cs="Arial"/>
          <w:color w:val="000000"/>
          <w:kern w:val="0"/>
          <w:sz w:val="24"/>
          <w:szCs w:val="24"/>
        </w:rPr>
        <w:t>”</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t>材料</w:t>
      </w:r>
      <w:r>
        <w:rPr>
          <w:rFonts w:ascii="Arial" w:hAnsi="Arial" w:cs="Arial"/>
          <w:color w:val="000000"/>
          <w:kern w:val="0"/>
          <w:sz w:val="24"/>
          <w:szCs w:val="24"/>
        </w:rPr>
        <w:t>3</w:t>
      </w:r>
      <w:r>
        <w:rPr>
          <w:rFonts w:ascii="Arial" w:hAnsi="Arial" w:cs="Arial" w:hint="eastAsia"/>
          <w:color w:val="000000"/>
          <w:kern w:val="0"/>
          <w:sz w:val="24"/>
          <w:szCs w:val="24"/>
        </w:rPr>
        <w:t>：从菲利普斯曲线来看</w:t>
      </w:r>
      <w:r>
        <w:rPr>
          <w:rFonts w:ascii="Arial" w:hAnsi="Arial" w:cs="Arial"/>
          <w:color w:val="000000"/>
          <w:kern w:val="0"/>
          <w:sz w:val="24"/>
          <w:szCs w:val="24"/>
        </w:rPr>
        <w:t>,</w:t>
      </w:r>
      <w:r>
        <w:rPr>
          <w:rFonts w:ascii="Arial" w:hAnsi="Arial" w:cs="Arial" w:hint="eastAsia"/>
          <w:color w:val="000000"/>
          <w:kern w:val="0"/>
          <w:sz w:val="24"/>
          <w:szCs w:val="24"/>
        </w:rPr>
        <w:t>通胀升高</w:t>
      </w:r>
      <w:r>
        <w:rPr>
          <w:rFonts w:ascii="Arial" w:hAnsi="Arial" w:cs="Arial"/>
          <w:color w:val="000000"/>
          <w:kern w:val="0"/>
          <w:sz w:val="24"/>
          <w:szCs w:val="24"/>
        </w:rPr>
        <w:t>,</w:t>
      </w:r>
      <w:r>
        <w:rPr>
          <w:rFonts w:ascii="Arial" w:hAnsi="Arial" w:cs="Arial" w:hint="eastAsia"/>
          <w:color w:val="000000"/>
          <w:kern w:val="0"/>
          <w:sz w:val="24"/>
          <w:szCs w:val="24"/>
        </w:rPr>
        <w:t>失业率降低</w:t>
      </w:r>
      <w:r>
        <w:rPr>
          <w:rFonts w:ascii="Arial" w:hAnsi="Arial" w:cs="Arial"/>
          <w:color w:val="000000"/>
          <w:kern w:val="0"/>
          <w:sz w:val="24"/>
          <w:szCs w:val="24"/>
        </w:rPr>
        <w:t>,</w:t>
      </w:r>
      <w:r>
        <w:rPr>
          <w:rFonts w:ascii="Arial" w:hAnsi="Arial" w:cs="Arial" w:hint="eastAsia"/>
          <w:color w:val="000000"/>
          <w:kern w:val="0"/>
          <w:sz w:val="24"/>
          <w:szCs w:val="24"/>
        </w:rPr>
        <w:t>但从该曲线出现以后</w:t>
      </w:r>
      <w:r>
        <w:rPr>
          <w:rFonts w:ascii="Arial" w:hAnsi="Arial" w:cs="Arial"/>
          <w:color w:val="000000"/>
          <w:kern w:val="0"/>
          <w:sz w:val="24"/>
          <w:szCs w:val="24"/>
        </w:rPr>
        <w:t>,</w:t>
      </w:r>
      <w:r>
        <w:rPr>
          <w:rFonts w:ascii="Arial" w:hAnsi="Arial" w:cs="Arial" w:hint="eastAsia"/>
          <w:color w:val="000000"/>
          <w:kern w:val="0"/>
          <w:sz w:val="24"/>
          <w:szCs w:val="24"/>
        </w:rPr>
        <w:t>所有的经济学家犯了以下几个误区。</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t>首先</w:t>
      </w:r>
      <w:r>
        <w:rPr>
          <w:rFonts w:ascii="Arial" w:hAnsi="Arial" w:cs="Arial"/>
          <w:color w:val="000000"/>
          <w:kern w:val="0"/>
          <w:sz w:val="24"/>
          <w:szCs w:val="24"/>
        </w:rPr>
        <w:t>,</w:t>
      </w:r>
      <w:r>
        <w:rPr>
          <w:rFonts w:ascii="Arial" w:hAnsi="Arial" w:cs="Arial" w:hint="eastAsia"/>
          <w:color w:val="000000"/>
          <w:kern w:val="0"/>
          <w:sz w:val="24"/>
          <w:szCs w:val="24"/>
        </w:rPr>
        <w:t>就是把二者之间的关系当成了因果关系</w:t>
      </w:r>
      <w:r>
        <w:rPr>
          <w:rFonts w:ascii="Arial" w:hAnsi="Arial" w:cs="Arial"/>
          <w:color w:val="000000"/>
          <w:kern w:val="0"/>
          <w:sz w:val="24"/>
          <w:szCs w:val="24"/>
        </w:rPr>
        <w:t>,</w:t>
      </w:r>
      <w:r>
        <w:rPr>
          <w:rFonts w:ascii="Arial" w:hAnsi="Arial" w:cs="Arial" w:hint="eastAsia"/>
          <w:color w:val="000000"/>
          <w:kern w:val="0"/>
          <w:sz w:val="24"/>
          <w:szCs w:val="24"/>
        </w:rPr>
        <w:t>事实上</w:t>
      </w:r>
      <w:r>
        <w:rPr>
          <w:rFonts w:ascii="Arial" w:hAnsi="Arial" w:cs="Arial"/>
          <w:color w:val="000000"/>
          <w:kern w:val="0"/>
          <w:sz w:val="24"/>
          <w:szCs w:val="24"/>
        </w:rPr>
        <w:t>,</w:t>
      </w:r>
      <w:r>
        <w:rPr>
          <w:rFonts w:ascii="Arial" w:hAnsi="Arial" w:cs="Arial" w:hint="eastAsia"/>
          <w:color w:val="000000"/>
          <w:kern w:val="0"/>
          <w:sz w:val="24"/>
          <w:szCs w:val="24"/>
        </w:rPr>
        <w:t>二者之间没有因果关系</w:t>
      </w:r>
      <w:r>
        <w:rPr>
          <w:rFonts w:ascii="Arial" w:hAnsi="Arial" w:cs="Arial"/>
          <w:color w:val="000000"/>
          <w:kern w:val="0"/>
          <w:sz w:val="24"/>
          <w:szCs w:val="24"/>
        </w:rPr>
        <w:t>,</w:t>
      </w:r>
      <w:r>
        <w:rPr>
          <w:rFonts w:ascii="Arial" w:hAnsi="Arial" w:cs="Arial" w:hint="eastAsia"/>
          <w:color w:val="000000"/>
          <w:kern w:val="0"/>
          <w:sz w:val="24"/>
          <w:szCs w:val="24"/>
        </w:rPr>
        <w:t>失业率增加</w:t>
      </w:r>
      <w:r>
        <w:rPr>
          <w:rFonts w:ascii="Arial" w:hAnsi="Arial" w:cs="Arial"/>
          <w:color w:val="000000"/>
          <w:kern w:val="0"/>
          <w:sz w:val="24"/>
          <w:szCs w:val="24"/>
        </w:rPr>
        <w:t>,</w:t>
      </w:r>
      <w:r>
        <w:rPr>
          <w:rFonts w:ascii="Arial" w:hAnsi="Arial" w:cs="Arial" w:hint="eastAsia"/>
          <w:color w:val="000000"/>
          <w:kern w:val="0"/>
          <w:sz w:val="24"/>
          <w:szCs w:val="24"/>
        </w:rPr>
        <w:t>通胀降低这一对孪生兄弟</w:t>
      </w:r>
      <w:r>
        <w:rPr>
          <w:rFonts w:ascii="Arial" w:hAnsi="Arial" w:cs="Arial"/>
          <w:color w:val="000000"/>
          <w:kern w:val="0"/>
          <w:sz w:val="24"/>
          <w:szCs w:val="24"/>
        </w:rPr>
        <w:t>,</w:t>
      </w:r>
      <w:r>
        <w:rPr>
          <w:rFonts w:ascii="Arial" w:hAnsi="Arial" w:cs="Arial" w:hint="eastAsia"/>
          <w:color w:val="000000"/>
          <w:kern w:val="0"/>
          <w:sz w:val="24"/>
          <w:szCs w:val="24"/>
        </w:rPr>
        <w:t>不是因为失业率增加导致的通胀降低</w:t>
      </w:r>
      <w:r>
        <w:rPr>
          <w:rFonts w:ascii="Arial" w:hAnsi="Arial" w:cs="Arial"/>
          <w:color w:val="000000"/>
          <w:kern w:val="0"/>
          <w:sz w:val="24"/>
          <w:szCs w:val="24"/>
        </w:rPr>
        <w:t>,</w:t>
      </w:r>
      <w:r>
        <w:rPr>
          <w:rFonts w:ascii="Arial" w:hAnsi="Arial" w:cs="Arial" w:hint="eastAsia"/>
          <w:color w:val="000000"/>
          <w:kern w:val="0"/>
          <w:sz w:val="24"/>
          <w:szCs w:val="24"/>
        </w:rPr>
        <w:t>也不是因为失业率降低导致的通胀</w:t>
      </w:r>
      <w:r>
        <w:rPr>
          <w:rFonts w:ascii="Arial" w:hAnsi="Arial" w:cs="Arial"/>
          <w:color w:val="000000"/>
          <w:kern w:val="0"/>
          <w:sz w:val="24"/>
          <w:szCs w:val="24"/>
        </w:rPr>
        <w:t>,</w:t>
      </w:r>
      <w:r>
        <w:rPr>
          <w:rFonts w:ascii="Arial" w:hAnsi="Arial" w:cs="Arial" w:hint="eastAsia"/>
          <w:color w:val="000000"/>
          <w:kern w:val="0"/>
          <w:sz w:val="24"/>
          <w:szCs w:val="24"/>
        </w:rPr>
        <w:t>更不是因为通胀提升可以降低失业率</w:t>
      </w:r>
      <w:r>
        <w:rPr>
          <w:rFonts w:ascii="Arial" w:hAnsi="Arial" w:cs="Arial"/>
          <w:color w:val="000000"/>
          <w:kern w:val="0"/>
          <w:sz w:val="24"/>
          <w:szCs w:val="24"/>
        </w:rPr>
        <w:t>,</w:t>
      </w:r>
      <w:r>
        <w:rPr>
          <w:rFonts w:ascii="Arial" w:hAnsi="Arial" w:cs="Arial" w:hint="eastAsia"/>
          <w:color w:val="000000"/>
          <w:kern w:val="0"/>
          <w:sz w:val="24"/>
          <w:szCs w:val="24"/>
        </w:rPr>
        <w:t>通</w:t>
      </w:r>
      <w:r>
        <w:rPr>
          <w:rFonts w:ascii="Arial" w:hAnsi="Arial" w:cs="Arial" w:hint="eastAsia"/>
          <w:color w:val="000000"/>
          <w:kern w:val="0"/>
          <w:sz w:val="24"/>
          <w:szCs w:val="24"/>
        </w:rPr>
        <w:lastRenderedPageBreak/>
        <w:t>胀下降会提高失业率</w:t>
      </w:r>
      <w:r>
        <w:rPr>
          <w:rFonts w:ascii="Arial" w:hAnsi="Arial" w:cs="Arial"/>
          <w:color w:val="000000"/>
          <w:kern w:val="0"/>
          <w:sz w:val="24"/>
          <w:szCs w:val="24"/>
        </w:rPr>
        <w:t>,</w:t>
      </w:r>
      <w:r>
        <w:rPr>
          <w:rFonts w:ascii="Arial" w:hAnsi="Arial" w:cs="Arial" w:hint="eastAsia"/>
          <w:color w:val="000000"/>
          <w:kern w:val="0"/>
          <w:sz w:val="24"/>
          <w:szCs w:val="24"/>
        </w:rPr>
        <w:t>由于错误的认识</w:t>
      </w:r>
      <w:r>
        <w:rPr>
          <w:rFonts w:ascii="Arial" w:hAnsi="Arial" w:cs="Arial"/>
          <w:color w:val="000000"/>
          <w:kern w:val="0"/>
          <w:sz w:val="24"/>
          <w:szCs w:val="24"/>
        </w:rPr>
        <w:t>,</w:t>
      </w:r>
      <w:r>
        <w:rPr>
          <w:rFonts w:ascii="Arial" w:hAnsi="Arial" w:cs="Arial" w:hint="eastAsia"/>
          <w:color w:val="000000"/>
          <w:kern w:val="0"/>
          <w:sz w:val="24"/>
          <w:szCs w:val="24"/>
        </w:rPr>
        <w:t>菲利普斯曲线成了决策者的依据</w:t>
      </w:r>
      <w:r>
        <w:rPr>
          <w:rFonts w:ascii="Arial" w:hAnsi="Arial" w:cs="Arial"/>
          <w:color w:val="000000"/>
          <w:kern w:val="0"/>
          <w:sz w:val="24"/>
          <w:szCs w:val="24"/>
        </w:rPr>
        <w:t>,</w:t>
      </w:r>
      <w:r>
        <w:rPr>
          <w:rFonts w:ascii="Arial" w:hAnsi="Arial" w:cs="Arial" w:hint="eastAsia"/>
          <w:color w:val="000000"/>
          <w:kern w:val="0"/>
          <w:sz w:val="24"/>
          <w:szCs w:val="24"/>
        </w:rPr>
        <w:t>可悲的结果就在所难免了</w:t>
      </w:r>
      <w:r>
        <w:rPr>
          <w:rFonts w:ascii="Arial" w:hAnsi="Arial" w:cs="Arial"/>
          <w:color w:val="000000"/>
          <w:kern w:val="0"/>
          <w:sz w:val="24"/>
          <w:szCs w:val="24"/>
        </w:rPr>
        <w:t>,</w:t>
      </w:r>
      <w:r>
        <w:rPr>
          <w:rFonts w:ascii="Arial" w:hAnsi="Arial" w:cs="Arial" w:hint="eastAsia"/>
          <w:color w:val="000000"/>
          <w:kern w:val="0"/>
          <w:sz w:val="24"/>
          <w:szCs w:val="24"/>
        </w:rPr>
        <w:t>国家为了降低失业率</w:t>
      </w:r>
      <w:r>
        <w:rPr>
          <w:rFonts w:ascii="Arial" w:hAnsi="Arial" w:cs="Arial"/>
          <w:color w:val="000000"/>
          <w:kern w:val="0"/>
          <w:sz w:val="24"/>
          <w:szCs w:val="24"/>
        </w:rPr>
        <w:t>,</w:t>
      </w:r>
      <w:r>
        <w:rPr>
          <w:rFonts w:ascii="Arial" w:hAnsi="Arial" w:cs="Arial" w:hint="eastAsia"/>
          <w:color w:val="000000"/>
          <w:kern w:val="0"/>
          <w:sz w:val="24"/>
          <w:szCs w:val="24"/>
        </w:rPr>
        <w:t>就会想办法催生通胀</w:t>
      </w:r>
      <w:r>
        <w:rPr>
          <w:rFonts w:ascii="Arial" w:hAnsi="Arial" w:cs="Arial"/>
          <w:color w:val="000000"/>
          <w:kern w:val="0"/>
          <w:sz w:val="24"/>
          <w:szCs w:val="24"/>
        </w:rPr>
        <w:t>,</w:t>
      </w:r>
      <w:r>
        <w:rPr>
          <w:rFonts w:ascii="Arial" w:hAnsi="Arial" w:cs="Arial" w:hint="eastAsia"/>
          <w:color w:val="000000"/>
          <w:kern w:val="0"/>
          <w:sz w:val="24"/>
          <w:szCs w:val="24"/>
        </w:rPr>
        <w:t>这样运作的结果</w:t>
      </w:r>
      <w:r>
        <w:rPr>
          <w:rFonts w:ascii="Arial" w:hAnsi="Arial" w:cs="Arial"/>
          <w:color w:val="000000"/>
          <w:kern w:val="0"/>
          <w:sz w:val="24"/>
          <w:szCs w:val="24"/>
        </w:rPr>
        <w:t>,</w:t>
      </w:r>
      <w:r>
        <w:rPr>
          <w:rFonts w:ascii="Arial" w:hAnsi="Arial" w:cs="Arial" w:hint="eastAsia"/>
          <w:color w:val="000000"/>
          <w:kern w:val="0"/>
          <w:sz w:val="24"/>
          <w:szCs w:val="24"/>
        </w:rPr>
        <w:t>不但没有降低失业率</w:t>
      </w:r>
      <w:r>
        <w:rPr>
          <w:rFonts w:ascii="Arial" w:hAnsi="Arial" w:cs="Arial"/>
          <w:color w:val="000000"/>
          <w:kern w:val="0"/>
          <w:sz w:val="24"/>
          <w:szCs w:val="24"/>
        </w:rPr>
        <w:t>,</w:t>
      </w:r>
      <w:r>
        <w:rPr>
          <w:rFonts w:ascii="Arial" w:hAnsi="Arial" w:cs="Arial" w:hint="eastAsia"/>
          <w:color w:val="000000"/>
          <w:kern w:val="0"/>
          <w:sz w:val="24"/>
          <w:szCs w:val="24"/>
        </w:rPr>
        <w:t>反而会出现通胀水平升高</w:t>
      </w:r>
      <w:r>
        <w:rPr>
          <w:rFonts w:ascii="Arial" w:hAnsi="Arial" w:cs="Arial"/>
          <w:color w:val="000000"/>
          <w:kern w:val="0"/>
          <w:sz w:val="24"/>
          <w:szCs w:val="24"/>
        </w:rPr>
        <w:t>,</w:t>
      </w:r>
      <w:r>
        <w:rPr>
          <w:rFonts w:ascii="Arial" w:hAnsi="Arial" w:cs="Arial" w:hint="eastAsia"/>
          <w:color w:val="000000"/>
          <w:kern w:val="0"/>
          <w:sz w:val="24"/>
          <w:szCs w:val="24"/>
        </w:rPr>
        <w:t>甚至出现恶性通胀</w:t>
      </w:r>
      <w:r>
        <w:rPr>
          <w:rFonts w:ascii="Arial" w:hAnsi="Arial" w:cs="Arial"/>
          <w:color w:val="000000"/>
          <w:kern w:val="0"/>
          <w:sz w:val="24"/>
          <w:szCs w:val="24"/>
        </w:rPr>
        <w:t>,</w:t>
      </w:r>
      <w:r>
        <w:rPr>
          <w:rFonts w:ascii="Arial" w:hAnsi="Arial" w:cs="Arial" w:hint="eastAsia"/>
          <w:color w:val="000000"/>
          <w:kern w:val="0"/>
          <w:sz w:val="24"/>
          <w:szCs w:val="24"/>
        </w:rPr>
        <w:t>但失业率依然增加</w:t>
      </w:r>
      <w:r>
        <w:rPr>
          <w:rFonts w:ascii="Arial" w:hAnsi="Arial" w:cs="Arial"/>
          <w:color w:val="000000"/>
          <w:kern w:val="0"/>
          <w:sz w:val="24"/>
          <w:szCs w:val="24"/>
        </w:rPr>
        <w:t>,</w:t>
      </w:r>
      <w:r>
        <w:rPr>
          <w:rFonts w:ascii="Arial" w:hAnsi="Arial" w:cs="Arial" w:hint="eastAsia"/>
          <w:color w:val="000000"/>
          <w:kern w:val="0"/>
          <w:sz w:val="24"/>
          <w:szCs w:val="24"/>
        </w:rPr>
        <w:t>经济出现衰退</w:t>
      </w:r>
      <w:r>
        <w:rPr>
          <w:rFonts w:ascii="Arial" w:hAnsi="Arial" w:cs="Arial"/>
          <w:color w:val="000000"/>
          <w:kern w:val="0"/>
          <w:sz w:val="24"/>
          <w:szCs w:val="24"/>
        </w:rPr>
        <w:t>,</w:t>
      </w:r>
      <w:r>
        <w:rPr>
          <w:rFonts w:ascii="Arial" w:hAnsi="Arial" w:cs="Arial" w:hint="eastAsia"/>
          <w:color w:val="000000"/>
          <w:kern w:val="0"/>
          <w:sz w:val="24"/>
          <w:szCs w:val="24"/>
        </w:rPr>
        <w:t>就是所谓的滞胀</w:t>
      </w:r>
      <w:r>
        <w:rPr>
          <w:rFonts w:ascii="Arial" w:hAnsi="Arial" w:cs="Arial"/>
          <w:color w:val="000000"/>
          <w:kern w:val="0"/>
          <w:sz w:val="24"/>
          <w:szCs w:val="24"/>
        </w:rPr>
        <w:t>,</w:t>
      </w:r>
      <w:r>
        <w:rPr>
          <w:rFonts w:ascii="Arial" w:hAnsi="Arial" w:cs="Arial" w:hint="eastAsia"/>
          <w:color w:val="000000"/>
          <w:kern w:val="0"/>
          <w:sz w:val="24"/>
          <w:szCs w:val="24"/>
        </w:rPr>
        <w:t>面对滞胀</w:t>
      </w:r>
      <w:r>
        <w:rPr>
          <w:rFonts w:ascii="Arial" w:hAnsi="Arial" w:cs="Arial"/>
          <w:color w:val="000000"/>
          <w:kern w:val="0"/>
          <w:sz w:val="24"/>
          <w:szCs w:val="24"/>
        </w:rPr>
        <w:t>,</w:t>
      </w:r>
      <w:r>
        <w:rPr>
          <w:rFonts w:ascii="Arial" w:hAnsi="Arial" w:cs="Arial" w:hint="eastAsia"/>
          <w:color w:val="000000"/>
          <w:kern w:val="0"/>
          <w:sz w:val="24"/>
          <w:szCs w:val="24"/>
        </w:rPr>
        <w:t>一切的货币政策失灵</w:t>
      </w:r>
      <w:r>
        <w:rPr>
          <w:rFonts w:ascii="Arial" w:hAnsi="Arial" w:cs="Arial"/>
          <w:color w:val="000000"/>
          <w:kern w:val="0"/>
          <w:sz w:val="24"/>
          <w:szCs w:val="24"/>
        </w:rPr>
        <w:t>,</w:t>
      </w:r>
      <w:r>
        <w:rPr>
          <w:rFonts w:ascii="Arial" w:hAnsi="Arial" w:cs="Arial" w:hint="eastAsia"/>
          <w:color w:val="000000"/>
          <w:kern w:val="0"/>
          <w:sz w:val="24"/>
          <w:szCs w:val="24"/>
        </w:rPr>
        <w:t>财政政策失灵</w:t>
      </w:r>
      <w:r>
        <w:rPr>
          <w:rFonts w:ascii="Arial" w:hAnsi="Arial" w:cs="Arial"/>
          <w:color w:val="000000"/>
          <w:kern w:val="0"/>
          <w:sz w:val="24"/>
          <w:szCs w:val="24"/>
        </w:rPr>
        <w:t>!</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t>其次</w:t>
      </w:r>
      <w:r>
        <w:rPr>
          <w:rFonts w:ascii="Arial" w:hAnsi="Arial" w:cs="Arial"/>
          <w:color w:val="000000"/>
          <w:kern w:val="0"/>
          <w:sz w:val="24"/>
          <w:szCs w:val="24"/>
        </w:rPr>
        <w:t>,</w:t>
      </w:r>
      <w:r>
        <w:rPr>
          <w:rFonts w:ascii="Arial" w:hAnsi="Arial" w:cs="Arial" w:hint="eastAsia"/>
          <w:color w:val="000000"/>
          <w:kern w:val="0"/>
          <w:sz w:val="24"/>
          <w:szCs w:val="24"/>
        </w:rPr>
        <w:t>把菲利普斯曲线当成经典的经济现象</w:t>
      </w:r>
      <w:r>
        <w:rPr>
          <w:rFonts w:ascii="Arial" w:hAnsi="Arial" w:cs="Arial"/>
          <w:color w:val="000000"/>
          <w:kern w:val="0"/>
          <w:sz w:val="24"/>
          <w:szCs w:val="24"/>
        </w:rPr>
        <w:t>,</w:t>
      </w:r>
      <w:r>
        <w:rPr>
          <w:rFonts w:ascii="Arial" w:hAnsi="Arial" w:cs="Arial" w:hint="eastAsia"/>
          <w:color w:val="000000"/>
          <w:kern w:val="0"/>
          <w:sz w:val="24"/>
          <w:szCs w:val="24"/>
        </w:rPr>
        <w:t>其实不然</w:t>
      </w:r>
      <w:r>
        <w:rPr>
          <w:rFonts w:ascii="Arial" w:hAnsi="Arial" w:cs="Arial"/>
          <w:color w:val="000000"/>
          <w:kern w:val="0"/>
          <w:sz w:val="24"/>
          <w:szCs w:val="24"/>
        </w:rPr>
        <w:t>,</w:t>
      </w:r>
      <w:r>
        <w:rPr>
          <w:rFonts w:ascii="Arial" w:hAnsi="Arial" w:cs="Arial" w:hint="eastAsia"/>
          <w:color w:val="000000"/>
          <w:kern w:val="0"/>
          <w:sz w:val="24"/>
          <w:szCs w:val="24"/>
        </w:rPr>
        <w:t>滞胀的情况</w:t>
      </w:r>
      <w:r>
        <w:rPr>
          <w:rFonts w:ascii="Arial" w:hAnsi="Arial" w:cs="Arial"/>
          <w:color w:val="000000"/>
          <w:kern w:val="0"/>
          <w:sz w:val="24"/>
          <w:szCs w:val="24"/>
        </w:rPr>
        <w:t>,</w:t>
      </w:r>
      <w:r>
        <w:rPr>
          <w:rFonts w:ascii="Arial" w:hAnsi="Arial" w:cs="Arial" w:hint="eastAsia"/>
          <w:color w:val="000000"/>
          <w:kern w:val="0"/>
          <w:sz w:val="24"/>
          <w:szCs w:val="24"/>
        </w:rPr>
        <w:t>就推倒的固有的结论</w:t>
      </w:r>
      <w:r>
        <w:rPr>
          <w:rFonts w:ascii="Arial" w:hAnsi="Arial" w:cs="Arial"/>
          <w:color w:val="000000"/>
          <w:kern w:val="0"/>
          <w:sz w:val="24"/>
          <w:szCs w:val="24"/>
        </w:rPr>
        <w:t>,</w:t>
      </w:r>
      <w:r>
        <w:rPr>
          <w:rFonts w:ascii="Arial" w:hAnsi="Arial" w:cs="Arial" w:hint="eastAsia"/>
          <w:color w:val="000000"/>
          <w:kern w:val="0"/>
          <w:sz w:val="24"/>
          <w:szCs w:val="24"/>
        </w:rPr>
        <w:t>还有一种情况</w:t>
      </w:r>
      <w:r>
        <w:rPr>
          <w:rFonts w:ascii="Arial" w:hAnsi="Arial" w:cs="Arial"/>
          <w:color w:val="000000"/>
          <w:kern w:val="0"/>
          <w:sz w:val="24"/>
          <w:szCs w:val="24"/>
        </w:rPr>
        <w:t>,</w:t>
      </w:r>
      <w:r>
        <w:rPr>
          <w:rFonts w:ascii="Arial" w:hAnsi="Arial" w:cs="Arial" w:hint="eastAsia"/>
          <w:color w:val="000000"/>
          <w:kern w:val="0"/>
          <w:sz w:val="24"/>
          <w:szCs w:val="24"/>
        </w:rPr>
        <w:t>就是在上世纪的</w:t>
      </w:r>
      <w:r>
        <w:rPr>
          <w:rFonts w:ascii="Arial" w:hAnsi="Arial" w:cs="Arial"/>
          <w:color w:val="000000"/>
          <w:kern w:val="0"/>
          <w:sz w:val="24"/>
          <w:szCs w:val="24"/>
        </w:rPr>
        <w:t>90</w:t>
      </w:r>
      <w:r>
        <w:rPr>
          <w:rFonts w:ascii="Arial" w:hAnsi="Arial" w:cs="Arial" w:hint="eastAsia"/>
          <w:color w:val="000000"/>
          <w:kern w:val="0"/>
          <w:sz w:val="24"/>
          <w:szCs w:val="24"/>
        </w:rPr>
        <w:t>年代</w:t>
      </w:r>
      <w:r>
        <w:rPr>
          <w:rFonts w:ascii="Arial" w:hAnsi="Arial" w:cs="Arial"/>
          <w:color w:val="000000"/>
          <w:kern w:val="0"/>
          <w:sz w:val="24"/>
          <w:szCs w:val="24"/>
        </w:rPr>
        <w:t>,</w:t>
      </w:r>
      <w:r>
        <w:rPr>
          <w:rFonts w:ascii="Arial" w:hAnsi="Arial" w:cs="Arial" w:hint="eastAsia"/>
          <w:color w:val="000000"/>
          <w:kern w:val="0"/>
          <w:sz w:val="24"/>
          <w:szCs w:val="24"/>
        </w:rPr>
        <w:t>曾经出现了失业率下降</w:t>
      </w:r>
      <w:r>
        <w:rPr>
          <w:rFonts w:ascii="Arial" w:hAnsi="Arial" w:cs="Arial"/>
          <w:color w:val="000000"/>
          <w:kern w:val="0"/>
          <w:sz w:val="24"/>
          <w:szCs w:val="24"/>
        </w:rPr>
        <w:t>,</w:t>
      </w:r>
      <w:r>
        <w:rPr>
          <w:rFonts w:ascii="Arial" w:hAnsi="Arial" w:cs="Arial" w:hint="eastAsia"/>
          <w:color w:val="000000"/>
          <w:kern w:val="0"/>
          <w:sz w:val="24"/>
          <w:szCs w:val="24"/>
        </w:rPr>
        <w:t>通胀也下降的情形</w:t>
      </w:r>
      <w:r>
        <w:rPr>
          <w:rFonts w:ascii="Arial" w:hAnsi="Arial" w:cs="Arial"/>
          <w:color w:val="000000"/>
          <w:kern w:val="0"/>
          <w:sz w:val="24"/>
          <w:szCs w:val="24"/>
        </w:rPr>
        <w:t>,</w:t>
      </w:r>
      <w:r>
        <w:rPr>
          <w:rFonts w:ascii="Arial" w:hAnsi="Arial" w:cs="Arial" w:hint="eastAsia"/>
          <w:color w:val="000000"/>
          <w:kern w:val="0"/>
          <w:sz w:val="24"/>
          <w:szCs w:val="24"/>
        </w:rPr>
        <w:t>这二种情况告诉我们</w:t>
      </w:r>
      <w:r>
        <w:rPr>
          <w:rFonts w:ascii="Arial" w:hAnsi="Arial" w:cs="Arial"/>
          <w:color w:val="000000"/>
          <w:kern w:val="0"/>
          <w:sz w:val="24"/>
          <w:szCs w:val="24"/>
        </w:rPr>
        <w:t>,</w:t>
      </w:r>
      <w:r>
        <w:rPr>
          <w:rFonts w:ascii="Arial" w:hAnsi="Arial" w:cs="Arial" w:hint="eastAsia"/>
          <w:color w:val="000000"/>
          <w:kern w:val="0"/>
          <w:sz w:val="24"/>
          <w:szCs w:val="24"/>
        </w:rPr>
        <w:t>菲利普斯只发现了经济的一方面</w:t>
      </w:r>
      <w:r>
        <w:rPr>
          <w:rFonts w:ascii="Arial" w:hAnsi="Arial" w:cs="Arial"/>
          <w:color w:val="000000"/>
          <w:kern w:val="0"/>
          <w:sz w:val="24"/>
          <w:szCs w:val="24"/>
        </w:rPr>
        <w:t>,</w:t>
      </w:r>
      <w:r>
        <w:rPr>
          <w:rFonts w:ascii="Arial" w:hAnsi="Arial" w:cs="Arial" w:hint="eastAsia"/>
          <w:color w:val="000000"/>
          <w:kern w:val="0"/>
          <w:sz w:val="24"/>
          <w:szCs w:val="24"/>
        </w:rPr>
        <w:t>只是盲人摸象而已</w:t>
      </w:r>
      <w:r>
        <w:rPr>
          <w:rFonts w:ascii="Arial" w:hAnsi="Arial" w:cs="Arial"/>
          <w:color w:val="000000"/>
          <w:kern w:val="0"/>
          <w:sz w:val="24"/>
          <w:szCs w:val="24"/>
        </w:rPr>
        <w:t>,</w:t>
      </w:r>
      <w:r>
        <w:rPr>
          <w:rFonts w:ascii="Arial" w:hAnsi="Arial" w:cs="Arial" w:hint="eastAsia"/>
          <w:color w:val="000000"/>
          <w:kern w:val="0"/>
          <w:sz w:val="24"/>
          <w:szCs w:val="24"/>
        </w:rPr>
        <w:t>但很多国家却拿来当成了宏观经济调控的依据</w:t>
      </w:r>
      <w:r>
        <w:rPr>
          <w:rFonts w:ascii="Arial" w:hAnsi="Arial" w:cs="Arial"/>
          <w:color w:val="000000"/>
          <w:kern w:val="0"/>
          <w:sz w:val="24"/>
          <w:szCs w:val="24"/>
        </w:rPr>
        <w:t>,</w:t>
      </w:r>
      <w:r>
        <w:rPr>
          <w:rFonts w:ascii="Arial" w:hAnsi="Arial" w:cs="Arial" w:hint="eastAsia"/>
          <w:color w:val="000000"/>
          <w:kern w:val="0"/>
          <w:sz w:val="24"/>
          <w:szCs w:val="24"/>
        </w:rPr>
        <w:t>着实可悲</w:t>
      </w:r>
      <w:r>
        <w:rPr>
          <w:rFonts w:ascii="Arial" w:hAnsi="Arial" w:cs="Arial"/>
          <w:color w:val="000000"/>
          <w:kern w:val="0"/>
          <w:sz w:val="24"/>
          <w:szCs w:val="24"/>
        </w:rPr>
        <w:t>.</w:t>
      </w:r>
    </w:p>
    <w:p w:rsidR="00697622" w:rsidRDefault="00697622" w:rsidP="00697622">
      <w:pPr>
        <w:widowControl/>
        <w:snapToGrid w:val="0"/>
        <w:spacing w:line="360" w:lineRule="auto"/>
        <w:ind w:firstLine="720"/>
        <w:jc w:val="left"/>
        <w:rPr>
          <w:rFonts w:ascii="Arial" w:hAnsi="Arial" w:cs="Arial"/>
          <w:kern w:val="0"/>
          <w:sz w:val="24"/>
          <w:szCs w:val="24"/>
        </w:rPr>
      </w:pPr>
      <w:r>
        <w:rPr>
          <w:rFonts w:ascii="Arial" w:hAnsi="Arial" w:cs="Arial" w:hint="eastAsia"/>
          <w:color w:val="000000"/>
          <w:kern w:val="0"/>
          <w:sz w:val="24"/>
          <w:szCs w:val="24"/>
        </w:rPr>
        <w:t>美国货币学派经济学家弗里德曼指出，如果政府长期采取人为的干预措施，使市场机制失去作用，那么菲利普斯曲线还有可能成为一条呈正相关的曲线，在这种情况下，政府的任何干预都会失灵。</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要求：认真阅读上述材料和教材相关章节，围绕</w:t>
      </w:r>
      <w:r>
        <w:rPr>
          <w:rFonts w:ascii="Arial" w:hAnsi="Arial" w:cs="Arial"/>
          <w:color w:val="000000"/>
          <w:kern w:val="0"/>
          <w:sz w:val="24"/>
          <w:szCs w:val="24"/>
        </w:rPr>
        <w:t>“</w:t>
      </w:r>
      <w:r>
        <w:rPr>
          <w:rFonts w:ascii="Arial" w:hAnsi="Arial" w:cs="Arial" w:hint="eastAsia"/>
          <w:color w:val="000000"/>
          <w:kern w:val="0"/>
          <w:sz w:val="24"/>
          <w:szCs w:val="24"/>
        </w:rPr>
        <w:t>菲利普斯曲线在我国现阶段的应用前景</w:t>
      </w:r>
      <w:r>
        <w:rPr>
          <w:rFonts w:ascii="Arial" w:hAnsi="Arial" w:cs="Arial"/>
          <w:color w:val="000000"/>
          <w:kern w:val="0"/>
          <w:sz w:val="24"/>
          <w:szCs w:val="24"/>
        </w:rPr>
        <w:t>”</w:t>
      </w:r>
      <w:r>
        <w:rPr>
          <w:rFonts w:ascii="Arial" w:hAnsi="Arial" w:cs="Arial" w:hint="eastAsia"/>
          <w:color w:val="000000"/>
          <w:kern w:val="0"/>
          <w:sz w:val="24"/>
          <w:szCs w:val="24"/>
        </w:rPr>
        <w:t>为主要内容，自拟题目写一篇</w:t>
      </w:r>
      <w:r>
        <w:rPr>
          <w:rFonts w:ascii="Arial" w:hAnsi="Arial" w:cs="Arial"/>
          <w:color w:val="000000"/>
          <w:kern w:val="0"/>
          <w:sz w:val="24"/>
          <w:szCs w:val="24"/>
        </w:rPr>
        <w:t>800</w:t>
      </w:r>
      <w:r>
        <w:rPr>
          <w:rFonts w:ascii="Arial" w:hAnsi="Arial" w:cs="Arial" w:hint="eastAsia"/>
          <w:color w:val="000000"/>
          <w:kern w:val="0"/>
          <w:sz w:val="24"/>
          <w:szCs w:val="24"/>
        </w:rPr>
        <w:t>字左右的短文。</w:t>
      </w:r>
    </w:p>
    <w:p w:rsidR="00697622" w:rsidRDefault="00697622" w:rsidP="00697622">
      <w:pPr>
        <w:widowControl/>
        <w:snapToGrid w:val="0"/>
        <w:spacing w:line="360" w:lineRule="auto"/>
        <w:ind w:firstLine="560"/>
        <w:jc w:val="left"/>
        <w:rPr>
          <w:rFonts w:ascii="Arial" w:hAnsi="Arial" w:cs="Arial"/>
          <w:kern w:val="0"/>
          <w:sz w:val="24"/>
          <w:szCs w:val="24"/>
        </w:rPr>
      </w:pPr>
      <w:r>
        <w:rPr>
          <w:rFonts w:ascii="Arial" w:hAnsi="Arial" w:cs="Arial" w:hint="eastAsia"/>
          <w:color w:val="000000"/>
          <w:kern w:val="0"/>
          <w:sz w:val="24"/>
          <w:szCs w:val="24"/>
        </w:rPr>
        <w:t>分析思路：</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1</w:t>
      </w:r>
      <w:r>
        <w:rPr>
          <w:rFonts w:ascii="Arial" w:hAnsi="Arial" w:cs="Arial" w:hint="eastAsia"/>
          <w:color w:val="000000"/>
          <w:kern w:val="0"/>
          <w:sz w:val="24"/>
          <w:szCs w:val="24"/>
        </w:rPr>
        <w:t>、说明什么是菲利普斯曲线，最好引用经典的经济专家学者的有关论述。；</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2</w:t>
      </w:r>
      <w:r>
        <w:rPr>
          <w:rFonts w:ascii="Arial" w:hAnsi="Arial" w:cs="Arial" w:hint="eastAsia"/>
          <w:color w:val="000000"/>
          <w:kern w:val="0"/>
          <w:sz w:val="24"/>
          <w:szCs w:val="24"/>
        </w:rPr>
        <w:t>、简要说明菲利普斯曲线的发展演变过程，以进一步加深对相关理论的论述；</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3</w:t>
      </w:r>
      <w:r>
        <w:rPr>
          <w:rFonts w:ascii="Arial" w:hAnsi="Arial" w:cs="Arial" w:hint="eastAsia"/>
          <w:color w:val="000000"/>
          <w:kern w:val="0"/>
          <w:sz w:val="24"/>
          <w:szCs w:val="24"/>
        </w:rPr>
        <w:t>、结合实际进行阐述，试分析我国存在菲利普斯曲线吗？并说明菲利普斯曲线在货币政策中的应用；</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4</w:t>
      </w:r>
      <w:r>
        <w:rPr>
          <w:rFonts w:ascii="Arial" w:hAnsi="Arial" w:cs="Arial" w:hint="eastAsia"/>
          <w:color w:val="000000"/>
          <w:kern w:val="0"/>
          <w:sz w:val="24"/>
          <w:szCs w:val="24"/>
        </w:rPr>
        <w:t>、试对菲利普斯在我国货币政策中的应用提出建议。</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 </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 xml:space="preserve">                        </w:t>
      </w:r>
      <w:r>
        <w:rPr>
          <w:rFonts w:ascii="Arial" w:hAnsi="Arial" w:cs="Arial" w:hint="eastAsia"/>
          <w:color w:val="000000"/>
          <w:kern w:val="0"/>
          <w:sz w:val="24"/>
          <w:szCs w:val="24"/>
        </w:rPr>
        <w:t>金融理论前沿课题课程组</w:t>
      </w:r>
    </w:p>
    <w:p w:rsidR="00697622" w:rsidRDefault="00697622" w:rsidP="00697622">
      <w:pPr>
        <w:widowControl/>
        <w:snapToGrid w:val="0"/>
        <w:spacing w:line="360" w:lineRule="auto"/>
        <w:ind w:hanging="720"/>
        <w:jc w:val="left"/>
        <w:rPr>
          <w:rFonts w:ascii="Arial" w:hAnsi="Arial" w:cs="Arial"/>
          <w:kern w:val="0"/>
          <w:sz w:val="24"/>
          <w:szCs w:val="24"/>
        </w:rPr>
      </w:pPr>
      <w:r>
        <w:rPr>
          <w:rFonts w:ascii="Arial" w:hAnsi="Arial" w:cs="Arial"/>
          <w:color w:val="000000"/>
          <w:kern w:val="0"/>
          <w:sz w:val="24"/>
          <w:szCs w:val="24"/>
        </w:rPr>
        <w:t>                             2013</w:t>
      </w:r>
      <w:r>
        <w:rPr>
          <w:rFonts w:ascii="Arial" w:hAnsi="Arial" w:cs="Arial" w:hint="eastAsia"/>
          <w:color w:val="000000"/>
          <w:kern w:val="0"/>
          <w:sz w:val="24"/>
          <w:szCs w:val="24"/>
        </w:rPr>
        <w:t>年</w:t>
      </w:r>
      <w:r>
        <w:rPr>
          <w:rFonts w:ascii="Arial" w:hAnsi="Arial" w:cs="Arial"/>
          <w:color w:val="000000"/>
          <w:kern w:val="0"/>
          <w:sz w:val="24"/>
          <w:szCs w:val="24"/>
        </w:rPr>
        <w:t>10</w:t>
      </w:r>
      <w:r>
        <w:rPr>
          <w:rFonts w:ascii="Arial" w:hAnsi="Arial" w:cs="Arial" w:hint="eastAsia"/>
          <w:color w:val="000000"/>
          <w:kern w:val="0"/>
          <w:sz w:val="24"/>
          <w:szCs w:val="24"/>
        </w:rPr>
        <w:t>月</w:t>
      </w:r>
    </w:p>
    <w:p w:rsidR="00697622" w:rsidRDefault="00697622" w:rsidP="00697622">
      <w:pPr>
        <w:rPr>
          <w:sz w:val="24"/>
          <w:szCs w:val="24"/>
        </w:rPr>
      </w:pPr>
    </w:p>
    <w:p w:rsidR="00577C9C" w:rsidRDefault="00577C9C"/>
    <w:sectPr w:rsidR="00577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22"/>
    <w:rsid w:val="00577C9C"/>
    <w:rsid w:val="0069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2013-11-18T02:18:00Z</dcterms:created>
  <dcterms:modified xsi:type="dcterms:W3CDTF">2013-11-18T02:20:00Z</dcterms:modified>
</cp:coreProperties>
</file>